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0D8AE" w14:textId="0E603D66" w:rsidR="00ED0D66" w:rsidRDefault="00ED0D66" w:rsidP="002600AB">
      <w:pPr>
        <w:pStyle w:val="NoSpacing"/>
        <w:jc w:val="center"/>
        <w:rPr>
          <w:rFonts w:ascii="Times New Roman" w:hAnsi="Times New Roman" w:cs="Times New Roman"/>
          <w:sz w:val="32"/>
          <w:szCs w:val="32"/>
        </w:rPr>
      </w:pPr>
      <w:r w:rsidRPr="002600AB">
        <w:rPr>
          <w:rFonts w:ascii="Times New Roman" w:hAnsi="Times New Roman" w:cs="Times New Roman"/>
          <w:sz w:val="32"/>
          <w:szCs w:val="32"/>
        </w:rPr>
        <w:t>FITSAC Report</w:t>
      </w:r>
      <w:r w:rsidR="002600AB" w:rsidRPr="002600AB">
        <w:rPr>
          <w:rFonts w:ascii="Times New Roman" w:hAnsi="Times New Roman" w:cs="Times New Roman"/>
          <w:sz w:val="32"/>
          <w:szCs w:val="32"/>
        </w:rPr>
        <w:t xml:space="preserve"> on Web-based Course Evaluations</w:t>
      </w:r>
    </w:p>
    <w:p w14:paraId="71A4A9BC" w14:textId="55107759" w:rsidR="00F94197" w:rsidRPr="00F94197" w:rsidRDefault="00F94197" w:rsidP="002600AB">
      <w:pPr>
        <w:pStyle w:val="NoSpacing"/>
        <w:jc w:val="center"/>
        <w:rPr>
          <w:rFonts w:ascii="Times New Roman" w:hAnsi="Times New Roman" w:cs="Times New Roman"/>
          <w:i/>
          <w:sz w:val="24"/>
          <w:szCs w:val="24"/>
        </w:rPr>
      </w:pPr>
      <w:r w:rsidRPr="00F94197">
        <w:rPr>
          <w:rFonts w:ascii="Times New Roman" w:hAnsi="Times New Roman" w:cs="Times New Roman"/>
          <w:i/>
          <w:sz w:val="24"/>
          <w:szCs w:val="24"/>
        </w:rPr>
        <w:t>Submitted to FITSAC April, 2012</w:t>
      </w:r>
    </w:p>
    <w:p w14:paraId="51355564" w14:textId="77777777" w:rsidR="00ED0D66" w:rsidRPr="00AB56D3" w:rsidRDefault="00ED0D66" w:rsidP="00ED0D66">
      <w:pPr>
        <w:pStyle w:val="NoSpacing"/>
        <w:rPr>
          <w:rFonts w:ascii="Times New Roman" w:hAnsi="Times New Roman" w:cs="Times New Roman"/>
          <w:sz w:val="24"/>
          <w:szCs w:val="24"/>
        </w:rPr>
      </w:pPr>
    </w:p>
    <w:p w14:paraId="0619B06D" w14:textId="77777777" w:rsidR="00ED0D66" w:rsidRPr="00AB56D3" w:rsidRDefault="00ED0D66" w:rsidP="00ED0D66">
      <w:pPr>
        <w:pStyle w:val="NoSpacing"/>
        <w:rPr>
          <w:rFonts w:ascii="Times New Roman" w:hAnsi="Times New Roman" w:cs="Times New Roman"/>
          <w:sz w:val="28"/>
          <w:szCs w:val="28"/>
        </w:rPr>
      </w:pPr>
    </w:p>
    <w:p w14:paraId="73C9830D" w14:textId="66D03637" w:rsidR="002600AB" w:rsidRPr="0027036B" w:rsidRDefault="00ED0D66" w:rsidP="0027036B">
      <w:pPr>
        <w:pStyle w:val="NoSpacing"/>
        <w:rPr>
          <w:rFonts w:ascii="Times New Roman" w:hAnsi="Times New Roman" w:cs="Times New Roman"/>
          <w:b/>
          <w:sz w:val="28"/>
          <w:szCs w:val="28"/>
        </w:rPr>
      </w:pPr>
      <w:r w:rsidRPr="0027036B">
        <w:rPr>
          <w:rFonts w:ascii="Times New Roman" w:hAnsi="Times New Roman" w:cs="Times New Roman"/>
          <w:b/>
          <w:sz w:val="28"/>
          <w:szCs w:val="28"/>
        </w:rPr>
        <w:t>Implementation of Electronic Course Evaluation System</w:t>
      </w:r>
      <w:r w:rsidR="0027036B" w:rsidRPr="0027036B">
        <w:rPr>
          <w:rFonts w:ascii="Times New Roman" w:hAnsi="Times New Roman" w:cs="Times New Roman"/>
          <w:b/>
          <w:sz w:val="28"/>
          <w:szCs w:val="28"/>
        </w:rPr>
        <w:t xml:space="preserve">:  </w:t>
      </w:r>
      <w:r w:rsidRPr="0027036B">
        <w:rPr>
          <w:rFonts w:ascii="Times New Roman" w:hAnsi="Times New Roman" w:cs="Times New Roman"/>
          <w:b/>
          <w:sz w:val="28"/>
          <w:szCs w:val="28"/>
        </w:rPr>
        <w:t>Phase 1, spring 2012</w:t>
      </w:r>
    </w:p>
    <w:p w14:paraId="12092B67" w14:textId="77777777" w:rsidR="002600AB" w:rsidRPr="002600AB" w:rsidRDefault="002600AB" w:rsidP="00ED0D66">
      <w:pPr>
        <w:pStyle w:val="NoSpacing"/>
        <w:ind w:left="1080"/>
        <w:rPr>
          <w:rFonts w:ascii="Times New Roman" w:hAnsi="Times New Roman" w:cs="Times New Roman"/>
          <w:sz w:val="28"/>
          <w:szCs w:val="28"/>
        </w:rPr>
      </w:pPr>
    </w:p>
    <w:p w14:paraId="1A4C14C3" w14:textId="036F93D9" w:rsidR="002600AB" w:rsidRPr="004E1B8A" w:rsidRDefault="002600AB" w:rsidP="002600AB">
      <w:pPr>
        <w:pStyle w:val="NoSpacing"/>
        <w:rPr>
          <w:rFonts w:ascii="Times New Roman" w:hAnsi="Times New Roman" w:cs="Times New Roman"/>
          <w:i/>
          <w:sz w:val="24"/>
          <w:szCs w:val="24"/>
        </w:rPr>
      </w:pPr>
      <w:r w:rsidRPr="002600AB">
        <w:rPr>
          <w:rFonts w:ascii="Times New Roman" w:hAnsi="Times New Roman" w:cs="Times New Roman"/>
          <w:sz w:val="28"/>
          <w:szCs w:val="28"/>
        </w:rPr>
        <w:t xml:space="preserve">College of Education, </w:t>
      </w:r>
      <w:r w:rsidRPr="004E1B8A">
        <w:rPr>
          <w:rFonts w:ascii="Times New Roman" w:hAnsi="Times New Roman" w:cs="Times New Roman"/>
          <w:i/>
          <w:sz w:val="24"/>
          <w:szCs w:val="24"/>
        </w:rPr>
        <w:t>Melba Spooner, chair</w:t>
      </w:r>
    </w:p>
    <w:p w14:paraId="41CF5D52" w14:textId="7E1637EF"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Rich Lambert</w:t>
      </w:r>
      <w:bookmarkStart w:id="0" w:name="_GoBack"/>
      <w:bookmarkEnd w:id="0"/>
    </w:p>
    <w:p w14:paraId="4B3BF52B"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 xml:space="preserve">Ian </w:t>
      </w:r>
      <w:proofErr w:type="spellStart"/>
      <w:r w:rsidRPr="002600AB">
        <w:rPr>
          <w:rFonts w:ascii="Times New Roman" w:hAnsi="Times New Roman" w:cs="Times New Roman"/>
          <w:sz w:val="24"/>
          <w:szCs w:val="24"/>
        </w:rPr>
        <w:t>Binns</w:t>
      </w:r>
      <w:proofErr w:type="spellEnd"/>
    </w:p>
    <w:p w14:paraId="56395F6A"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Lee Sherry</w:t>
      </w:r>
    </w:p>
    <w:p w14:paraId="720E5BD1"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Dane Hughes</w:t>
      </w:r>
    </w:p>
    <w:p w14:paraId="2BE559DD"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Bob Algozzine</w:t>
      </w:r>
    </w:p>
    <w:p w14:paraId="18B52D5B"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Michael Green</w:t>
      </w:r>
    </w:p>
    <w:p w14:paraId="7999CD21"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Claudia Flowers</w:t>
      </w:r>
    </w:p>
    <w:p w14:paraId="1C5F595C"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 xml:space="preserve">Tina </w:t>
      </w:r>
      <w:proofErr w:type="spellStart"/>
      <w:r w:rsidRPr="002600AB">
        <w:rPr>
          <w:rFonts w:ascii="Times New Roman" w:hAnsi="Times New Roman" w:cs="Times New Roman"/>
          <w:sz w:val="24"/>
          <w:szCs w:val="24"/>
        </w:rPr>
        <w:t>Heafner</w:t>
      </w:r>
      <w:proofErr w:type="spellEnd"/>
    </w:p>
    <w:p w14:paraId="10F3E755"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Drew Polly</w:t>
      </w:r>
    </w:p>
    <w:p w14:paraId="77FE513C"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Hank Harris</w:t>
      </w:r>
    </w:p>
    <w:p w14:paraId="4E831555" w14:textId="6F67DC22" w:rsidR="002600AB" w:rsidRDefault="002600AB" w:rsidP="00ED0D66">
      <w:pPr>
        <w:pStyle w:val="NoSpacing"/>
        <w:ind w:left="1080"/>
        <w:rPr>
          <w:rFonts w:ascii="Times New Roman" w:hAnsi="Times New Roman" w:cs="Times New Roman"/>
          <w:sz w:val="24"/>
          <w:szCs w:val="24"/>
        </w:rPr>
      </w:pPr>
    </w:p>
    <w:p w14:paraId="7122EAD8" w14:textId="347A1D32" w:rsidR="002600AB" w:rsidRPr="002600AB" w:rsidRDefault="00ED0D66" w:rsidP="002600AB">
      <w:pPr>
        <w:pStyle w:val="NoSpacing"/>
        <w:rPr>
          <w:rFonts w:ascii="Times New Roman" w:hAnsi="Times New Roman" w:cs="Times New Roman"/>
          <w:sz w:val="28"/>
          <w:szCs w:val="28"/>
        </w:rPr>
      </w:pPr>
      <w:r w:rsidRPr="002600AB">
        <w:rPr>
          <w:rFonts w:ascii="Times New Roman" w:hAnsi="Times New Roman" w:cs="Times New Roman"/>
          <w:sz w:val="28"/>
          <w:szCs w:val="28"/>
        </w:rPr>
        <w:t>Colleg</w:t>
      </w:r>
      <w:r w:rsidR="002600AB" w:rsidRPr="002600AB">
        <w:rPr>
          <w:rFonts w:ascii="Times New Roman" w:hAnsi="Times New Roman" w:cs="Times New Roman"/>
          <w:sz w:val="28"/>
          <w:szCs w:val="28"/>
        </w:rPr>
        <w:t xml:space="preserve">e of Health and Human Services, </w:t>
      </w:r>
      <w:r w:rsidR="002600AB" w:rsidRPr="004E1B8A">
        <w:rPr>
          <w:rFonts w:ascii="Times New Roman" w:hAnsi="Times New Roman" w:cs="Times New Roman"/>
          <w:i/>
          <w:sz w:val="24"/>
          <w:szCs w:val="24"/>
        </w:rPr>
        <w:t>Michael Moore, Chair</w:t>
      </w:r>
    </w:p>
    <w:p w14:paraId="4344679B"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Bret Wood – Kinesiology</w:t>
      </w:r>
    </w:p>
    <w:p w14:paraId="324783CB"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Susan McCarter – Social Work</w:t>
      </w:r>
    </w:p>
    <w:p w14:paraId="7C97DE74"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 xml:space="preserve">Elena </w:t>
      </w:r>
      <w:proofErr w:type="spellStart"/>
      <w:r w:rsidRPr="002600AB">
        <w:rPr>
          <w:rFonts w:ascii="Times New Roman" w:hAnsi="Times New Roman" w:cs="Times New Roman"/>
          <w:sz w:val="24"/>
          <w:szCs w:val="24"/>
        </w:rPr>
        <w:t>Platonova</w:t>
      </w:r>
      <w:proofErr w:type="spellEnd"/>
      <w:r w:rsidRPr="002600AB">
        <w:rPr>
          <w:rFonts w:ascii="Times New Roman" w:hAnsi="Times New Roman" w:cs="Times New Roman"/>
          <w:sz w:val="24"/>
          <w:szCs w:val="24"/>
        </w:rPr>
        <w:t xml:space="preserve"> – Public Health</w:t>
      </w:r>
    </w:p>
    <w:p w14:paraId="693E14EE"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 xml:space="preserve">Tara </w:t>
      </w:r>
      <w:proofErr w:type="spellStart"/>
      <w:r w:rsidRPr="002600AB">
        <w:rPr>
          <w:rFonts w:ascii="Times New Roman" w:hAnsi="Times New Roman" w:cs="Times New Roman"/>
          <w:sz w:val="24"/>
          <w:szCs w:val="24"/>
        </w:rPr>
        <w:t>O’brien</w:t>
      </w:r>
      <w:proofErr w:type="spellEnd"/>
      <w:r w:rsidRPr="002600AB">
        <w:rPr>
          <w:rFonts w:ascii="Times New Roman" w:hAnsi="Times New Roman" w:cs="Times New Roman"/>
          <w:sz w:val="24"/>
          <w:szCs w:val="24"/>
        </w:rPr>
        <w:t xml:space="preserve"> – Nursing</w:t>
      </w:r>
    </w:p>
    <w:p w14:paraId="0DB5D3FE" w14:textId="77777777" w:rsidR="002600AB" w:rsidRPr="002600AB" w:rsidRDefault="002600AB" w:rsidP="002600AB">
      <w:pPr>
        <w:pStyle w:val="NoSpacing"/>
        <w:rPr>
          <w:rFonts w:ascii="Times New Roman" w:hAnsi="Times New Roman" w:cs="Times New Roman"/>
          <w:sz w:val="24"/>
          <w:szCs w:val="24"/>
        </w:rPr>
      </w:pPr>
      <w:r w:rsidRPr="002600AB">
        <w:rPr>
          <w:rFonts w:ascii="Times New Roman" w:hAnsi="Times New Roman" w:cs="Times New Roman"/>
          <w:sz w:val="24"/>
          <w:szCs w:val="24"/>
        </w:rPr>
        <w:t>Jane Neese – Dean’s Office</w:t>
      </w:r>
    </w:p>
    <w:p w14:paraId="13796DE8" w14:textId="77777777" w:rsidR="002600AB" w:rsidRDefault="002600AB" w:rsidP="002600AB">
      <w:pPr>
        <w:pStyle w:val="NoSpacing"/>
        <w:rPr>
          <w:rFonts w:ascii="Times New Roman" w:hAnsi="Times New Roman" w:cs="Times New Roman"/>
          <w:sz w:val="24"/>
          <w:szCs w:val="24"/>
        </w:rPr>
      </w:pPr>
    </w:p>
    <w:p w14:paraId="4BB6BEBA" w14:textId="22CE7471" w:rsidR="002600AB" w:rsidRPr="002600AB" w:rsidRDefault="002600AB" w:rsidP="002600AB">
      <w:pPr>
        <w:pStyle w:val="NoSpacing"/>
        <w:rPr>
          <w:rFonts w:ascii="Times New Roman" w:hAnsi="Times New Roman" w:cs="Times New Roman"/>
          <w:sz w:val="28"/>
          <w:szCs w:val="28"/>
        </w:rPr>
      </w:pPr>
      <w:r w:rsidRPr="002600AB">
        <w:rPr>
          <w:rFonts w:ascii="Times New Roman" w:hAnsi="Times New Roman" w:cs="Times New Roman"/>
          <w:sz w:val="28"/>
          <w:szCs w:val="28"/>
        </w:rPr>
        <w:t>School of Architecture</w:t>
      </w:r>
    </w:p>
    <w:p w14:paraId="3CBFBD50" w14:textId="51855E2C" w:rsidR="002600AB" w:rsidRDefault="002600AB" w:rsidP="002600AB">
      <w:pPr>
        <w:pStyle w:val="NoSpacing"/>
        <w:rPr>
          <w:rFonts w:ascii="Times New Roman" w:hAnsi="Times New Roman" w:cs="Times New Roman"/>
          <w:sz w:val="24"/>
          <w:szCs w:val="24"/>
        </w:rPr>
      </w:pPr>
      <w:r>
        <w:rPr>
          <w:rFonts w:ascii="Times New Roman" w:hAnsi="Times New Roman" w:cs="Times New Roman"/>
          <w:sz w:val="24"/>
          <w:szCs w:val="24"/>
        </w:rPr>
        <w:t>Michelle Wallace, administration</w:t>
      </w:r>
    </w:p>
    <w:p w14:paraId="26A83AFA" w14:textId="1EEB4417" w:rsidR="002600AB" w:rsidRDefault="002600AB" w:rsidP="002600AB">
      <w:pPr>
        <w:pStyle w:val="NoSpacing"/>
        <w:rPr>
          <w:rFonts w:ascii="Times New Roman" w:hAnsi="Times New Roman" w:cs="Times New Roman"/>
          <w:sz w:val="24"/>
          <w:szCs w:val="24"/>
        </w:rPr>
      </w:pPr>
      <w:r>
        <w:rPr>
          <w:rFonts w:ascii="Times New Roman" w:hAnsi="Times New Roman" w:cs="Times New Roman"/>
          <w:sz w:val="24"/>
          <w:szCs w:val="24"/>
        </w:rPr>
        <w:t>Eric Sauda, department chair</w:t>
      </w:r>
    </w:p>
    <w:p w14:paraId="047A9B20" w14:textId="77777777" w:rsidR="002600AB" w:rsidRDefault="002600AB" w:rsidP="002600AB">
      <w:pPr>
        <w:pStyle w:val="NoSpacing"/>
        <w:rPr>
          <w:rFonts w:ascii="Times New Roman" w:hAnsi="Times New Roman" w:cs="Times New Roman"/>
          <w:sz w:val="24"/>
          <w:szCs w:val="24"/>
        </w:rPr>
      </w:pPr>
    </w:p>
    <w:p w14:paraId="6E9DC5A2" w14:textId="4B35D3B8" w:rsidR="002600AB" w:rsidRPr="002600AB" w:rsidRDefault="002600AB" w:rsidP="002600AB">
      <w:pPr>
        <w:pStyle w:val="NoSpacing"/>
        <w:rPr>
          <w:rFonts w:ascii="Times New Roman" w:hAnsi="Times New Roman" w:cs="Times New Roman"/>
          <w:sz w:val="28"/>
          <w:szCs w:val="28"/>
        </w:rPr>
      </w:pPr>
      <w:r w:rsidRPr="002600AB">
        <w:rPr>
          <w:rFonts w:ascii="Times New Roman" w:hAnsi="Times New Roman" w:cs="Times New Roman"/>
          <w:sz w:val="28"/>
          <w:szCs w:val="28"/>
        </w:rPr>
        <w:t>Distance Education</w:t>
      </w:r>
    </w:p>
    <w:p w14:paraId="35B3BBBB" w14:textId="2E9D611F" w:rsidR="002600AB" w:rsidRDefault="002600AB" w:rsidP="002600AB">
      <w:pPr>
        <w:pStyle w:val="NoSpacing"/>
        <w:rPr>
          <w:rFonts w:ascii="Times New Roman" w:hAnsi="Times New Roman" w:cs="Times New Roman"/>
          <w:sz w:val="24"/>
          <w:szCs w:val="24"/>
        </w:rPr>
      </w:pPr>
      <w:r>
        <w:rPr>
          <w:rFonts w:ascii="Times New Roman" w:hAnsi="Times New Roman" w:cs="Times New Roman"/>
          <w:sz w:val="24"/>
          <w:szCs w:val="24"/>
        </w:rPr>
        <w:t>Dennis McElhoe</w:t>
      </w:r>
    </w:p>
    <w:p w14:paraId="2ADC5078" w14:textId="77777777" w:rsidR="00141977" w:rsidRPr="00141977" w:rsidRDefault="00141977" w:rsidP="00141977">
      <w:pPr>
        <w:pStyle w:val="NoSpacing"/>
        <w:rPr>
          <w:rFonts w:ascii="Times New Roman" w:hAnsi="Times New Roman" w:cs="Times New Roman"/>
          <w:sz w:val="24"/>
          <w:szCs w:val="24"/>
        </w:rPr>
      </w:pPr>
      <w:r w:rsidRPr="00141977">
        <w:rPr>
          <w:rFonts w:ascii="Times New Roman" w:hAnsi="Times New Roman" w:cs="Times New Roman"/>
          <w:sz w:val="24"/>
          <w:szCs w:val="24"/>
        </w:rPr>
        <w:t>Terri Fish</w:t>
      </w:r>
    </w:p>
    <w:p w14:paraId="6107E608" w14:textId="52A0E825" w:rsidR="00141977" w:rsidRPr="00141977" w:rsidRDefault="00141977" w:rsidP="00141977">
      <w:pPr>
        <w:pStyle w:val="NoSpacing"/>
        <w:rPr>
          <w:rFonts w:ascii="Times New Roman" w:hAnsi="Times New Roman" w:cs="Times New Roman"/>
          <w:sz w:val="24"/>
          <w:szCs w:val="24"/>
        </w:rPr>
      </w:pPr>
      <w:r w:rsidRPr="00141977">
        <w:rPr>
          <w:rFonts w:ascii="Times New Roman" w:hAnsi="Times New Roman" w:cs="Times New Roman"/>
          <w:sz w:val="24"/>
          <w:szCs w:val="24"/>
        </w:rPr>
        <w:t xml:space="preserve">Engineering; Cecilia </w:t>
      </w:r>
      <w:proofErr w:type="spellStart"/>
      <w:r w:rsidRPr="00141977">
        <w:rPr>
          <w:rFonts w:ascii="Times New Roman" w:hAnsi="Times New Roman" w:cs="Times New Roman"/>
          <w:sz w:val="24"/>
          <w:szCs w:val="24"/>
        </w:rPr>
        <w:t>Dontoh</w:t>
      </w:r>
      <w:proofErr w:type="spellEnd"/>
      <w:r w:rsidRPr="00141977">
        <w:rPr>
          <w:rFonts w:ascii="Times New Roman" w:hAnsi="Times New Roman" w:cs="Times New Roman"/>
          <w:sz w:val="24"/>
          <w:szCs w:val="24"/>
        </w:rPr>
        <w:t xml:space="preserve"> and Sh</w:t>
      </w:r>
      <w:r w:rsidR="00FE70B6">
        <w:rPr>
          <w:rFonts w:ascii="Times New Roman" w:hAnsi="Times New Roman" w:cs="Times New Roman"/>
          <w:sz w:val="24"/>
          <w:szCs w:val="24"/>
        </w:rPr>
        <w:t>a</w:t>
      </w:r>
      <w:r w:rsidRPr="00141977">
        <w:rPr>
          <w:rFonts w:ascii="Times New Roman" w:hAnsi="Times New Roman" w:cs="Times New Roman"/>
          <w:sz w:val="24"/>
          <w:szCs w:val="24"/>
        </w:rPr>
        <w:t>ron Green</w:t>
      </w:r>
    </w:p>
    <w:p w14:paraId="65E23DB5" w14:textId="77777777" w:rsidR="002600AB" w:rsidRDefault="002600AB" w:rsidP="002600AB">
      <w:pPr>
        <w:pStyle w:val="NoSpacing"/>
        <w:rPr>
          <w:rFonts w:ascii="Times New Roman" w:hAnsi="Times New Roman" w:cs="Times New Roman"/>
          <w:sz w:val="24"/>
          <w:szCs w:val="24"/>
        </w:rPr>
      </w:pPr>
    </w:p>
    <w:p w14:paraId="13CAB978" w14:textId="77777777" w:rsidR="00141977" w:rsidRDefault="002600AB" w:rsidP="002600AB">
      <w:pPr>
        <w:pStyle w:val="NoSpacing"/>
        <w:rPr>
          <w:rFonts w:ascii="Times New Roman" w:hAnsi="Times New Roman" w:cs="Times New Roman"/>
          <w:b/>
          <w:color w:val="FF0000"/>
          <w:sz w:val="28"/>
          <w:szCs w:val="28"/>
        </w:rPr>
      </w:pPr>
      <w:r w:rsidRPr="00141977">
        <w:rPr>
          <w:rFonts w:ascii="Times New Roman" w:hAnsi="Times New Roman" w:cs="Times New Roman"/>
          <w:b/>
          <w:sz w:val="28"/>
          <w:szCs w:val="28"/>
        </w:rPr>
        <w:t>Total number of participants:</w:t>
      </w:r>
      <w:r w:rsidRPr="00141977">
        <w:rPr>
          <w:rFonts w:ascii="Times New Roman" w:hAnsi="Times New Roman" w:cs="Times New Roman"/>
          <w:b/>
          <w:color w:val="FF0000"/>
          <w:sz w:val="28"/>
          <w:szCs w:val="28"/>
        </w:rPr>
        <w:tab/>
      </w:r>
    </w:p>
    <w:p w14:paraId="042A53A4" w14:textId="77777777" w:rsidR="00132EB8" w:rsidRDefault="00132EB8" w:rsidP="002600AB">
      <w:pPr>
        <w:pStyle w:val="NoSpacing"/>
        <w:rPr>
          <w:rFonts w:ascii="Times New Roman" w:hAnsi="Times New Roman" w:cs="Times New Roman"/>
          <w:b/>
          <w:color w:val="FF0000"/>
          <w:sz w:val="28"/>
          <w:szCs w:val="28"/>
        </w:rPr>
      </w:pPr>
    </w:p>
    <w:p w14:paraId="42BAEC80" w14:textId="6AB1A80B" w:rsidR="00141977" w:rsidRDefault="00141977" w:rsidP="002600AB">
      <w:pPr>
        <w:pStyle w:val="NoSpacing"/>
        <w:rPr>
          <w:rFonts w:ascii="Times New Roman" w:hAnsi="Times New Roman" w:cs="Times New Roman"/>
          <w:b/>
          <w:sz w:val="28"/>
          <w:szCs w:val="28"/>
        </w:rPr>
      </w:pPr>
      <w:r w:rsidRPr="00141977">
        <w:rPr>
          <w:rFonts w:ascii="Times New Roman" w:hAnsi="Times New Roman" w:cs="Times New Roman"/>
          <w:b/>
          <w:sz w:val="28"/>
          <w:szCs w:val="28"/>
        </w:rPr>
        <w:t>319</w:t>
      </w:r>
      <w:r w:rsidR="002600AB" w:rsidRPr="00141977">
        <w:rPr>
          <w:rFonts w:ascii="Times New Roman" w:hAnsi="Times New Roman" w:cs="Times New Roman"/>
          <w:b/>
          <w:sz w:val="28"/>
          <w:szCs w:val="28"/>
        </w:rPr>
        <w:t xml:space="preserve"> </w:t>
      </w:r>
      <w:proofErr w:type="gramStart"/>
      <w:r>
        <w:rPr>
          <w:rFonts w:ascii="Times New Roman" w:hAnsi="Times New Roman" w:cs="Times New Roman"/>
          <w:b/>
          <w:sz w:val="28"/>
          <w:szCs w:val="28"/>
        </w:rPr>
        <w:t>faculty</w:t>
      </w:r>
      <w:proofErr w:type="gramEnd"/>
    </w:p>
    <w:p w14:paraId="360C6E6F" w14:textId="3C88A236" w:rsidR="002600AB" w:rsidRPr="00141977" w:rsidRDefault="00141977" w:rsidP="002600AB">
      <w:pPr>
        <w:pStyle w:val="NoSpacing"/>
        <w:rPr>
          <w:rFonts w:ascii="Times New Roman" w:hAnsi="Times New Roman" w:cs="Times New Roman"/>
          <w:b/>
          <w:sz w:val="28"/>
          <w:szCs w:val="28"/>
        </w:rPr>
      </w:pPr>
      <w:r w:rsidRPr="00141977">
        <w:rPr>
          <w:rFonts w:ascii="Times New Roman" w:hAnsi="Times New Roman" w:cs="Times New Roman"/>
          <w:b/>
          <w:sz w:val="28"/>
          <w:szCs w:val="28"/>
        </w:rPr>
        <w:t>6</w:t>
      </w:r>
      <w:r>
        <w:rPr>
          <w:rFonts w:ascii="Times New Roman" w:hAnsi="Times New Roman" w:cs="Times New Roman"/>
          <w:b/>
          <w:sz w:val="28"/>
          <w:szCs w:val="28"/>
        </w:rPr>
        <w:t>,</w:t>
      </w:r>
      <w:r w:rsidRPr="00141977">
        <w:rPr>
          <w:rFonts w:ascii="Times New Roman" w:hAnsi="Times New Roman" w:cs="Times New Roman"/>
          <w:b/>
          <w:sz w:val="28"/>
          <w:szCs w:val="28"/>
        </w:rPr>
        <w:t>562 students</w:t>
      </w:r>
    </w:p>
    <w:p w14:paraId="07F43FFC" w14:textId="77777777" w:rsidR="00141977" w:rsidRDefault="00141977" w:rsidP="002600AB">
      <w:pPr>
        <w:pStyle w:val="NoSpacing"/>
        <w:rPr>
          <w:rFonts w:ascii="Times New Roman" w:hAnsi="Times New Roman" w:cs="Times New Roman"/>
          <w:color w:val="FF0000"/>
          <w:sz w:val="24"/>
          <w:szCs w:val="24"/>
        </w:rPr>
      </w:pPr>
    </w:p>
    <w:p w14:paraId="15F57144" w14:textId="70D64D9A" w:rsidR="002600AB" w:rsidRDefault="002600AB" w:rsidP="002600AB">
      <w:pPr>
        <w:pStyle w:val="NoSpacing"/>
        <w:rPr>
          <w:rFonts w:ascii="Times New Roman" w:hAnsi="Times New Roman" w:cs="Times New Roman"/>
          <w:b/>
          <w:sz w:val="28"/>
          <w:szCs w:val="28"/>
        </w:rPr>
      </w:pPr>
      <w:r w:rsidRPr="00141977">
        <w:rPr>
          <w:rFonts w:ascii="Times New Roman" w:hAnsi="Times New Roman" w:cs="Times New Roman"/>
          <w:b/>
          <w:sz w:val="28"/>
          <w:szCs w:val="28"/>
        </w:rPr>
        <w:t>Current Overall Response Rate:</w:t>
      </w:r>
      <w:r w:rsidR="00141977">
        <w:rPr>
          <w:rFonts w:ascii="Times New Roman" w:hAnsi="Times New Roman" w:cs="Times New Roman"/>
          <w:b/>
          <w:sz w:val="28"/>
          <w:szCs w:val="28"/>
        </w:rPr>
        <w:t xml:space="preserve"> (as of </w:t>
      </w:r>
      <w:r w:rsidR="00000C66">
        <w:rPr>
          <w:rFonts w:ascii="Times New Roman" w:hAnsi="Times New Roman" w:cs="Times New Roman"/>
          <w:b/>
          <w:sz w:val="28"/>
          <w:szCs w:val="28"/>
        </w:rPr>
        <w:t>5/1</w:t>
      </w:r>
      <w:r w:rsidR="00141977">
        <w:rPr>
          <w:rFonts w:ascii="Times New Roman" w:hAnsi="Times New Roman" w:cs="Times New Roman"/>
          <w:b/>
          <w:sz w:val="28"/>
          <w:szCs w:val="28"/>
        </w:rPr>
        <w:t>/12, closes 5/2/12)</w:t>
      </w:r>
    </w:p>
    <w:p w14:paraId="5D39B3E8" w14:textId="129AAF7E" w:rsidR="0027036B" w:rsidRPr="00CF3AD9" w:rsidRDefault="00000C66" w:rsidP="002600AB">
      <w:pPr>
        <w:pStyle w:val="NoSpacing"/>
        <w:rPr>
          <w:rFonts w:ascii="Times New Roman" w:hAnsi="Times New Roman" w:cs="Times New Roman"/>
          <w:b/>
          <w:sz w:val="28"/>
          <w:szCs w:val="28"/>
        </w:rPr>
      </w:pPr>
      <w:r>
        <w:rPr>
          <w:rFonts w:ascii="Times New Roman" w:hAnsi="Times New Roman" w:cs="Times New Roman"/>
          <w:b/>
          <w:sz w:val="28"/>
          <w:szCs w:val="28"/>
        </w:rPr>
        <w:t>61</w:t>
      </w:r>
      <w:r w:rsidR="00CF3AD9" w:rsidRPr="00CF3AD9">
        <w:rPr>
          <w:rFonts w:ascii="Times New Roman" w:hAnsi="Times New Roman" w:cs="Times New Roman"/>
          <w:b/>
          <w:sz w:val="28"/>
          <w:szCs w:val="28"/>
        </w:rPr>
        <w:t>%</w:t>
      </w:r>
    </w:p>
    <w:p w14:paraId="5F643530" w14:textId="77777777" w:rsidR="00ED0D66" w:rsidRPr="00AB56D3" w:rsidRDefault="00ED0D66" w:rsidP="00ED0D66">
      <w:pPr>
        <w:pStyle w:val="NoSpacing"/>
        <w:rPr>
          <w:rFonts w:ascii="Times New Roman" w:hAnsi="Times New Roman" w:cs="Times New Roman"/>
          <w:sz w:val="24"/>
          <w:szCs w:val="24"/>
        </w:rPr>
      </w:pPr>
    </w:p>
    <w:p w14:paraId="22596E99" w14:textId="77777777" w:rsidR="00ED0D66" w:rsidRPr="00AB56D3" w:rsidRDefault="00ED0D66" w:rsidP="00ED0D66">
      <w:pPr>
        <w:pStyle w:val="NoSpacing"/>
        <w:rPr>
          <w:rFonts w:ascii="Times New Roman" w:hAnsi="Times New Roman" w:cs="Times New Roman"/>
          <w:sz w:val="24"/>
          <w:szCs w:val="24"/>
        </w:rPr>
      </w:pPr>
    </w:p>
    <w:p w14:paraId="5BF4963B" w14:textId="785ADF82" w:rsidR="00ED0D66" w:rsidRDefault="00ED0D66" w:rsidP="002600AB">
      <w:pPr>
        <w:pStyle w:val="NoSpacing"/>
        <w:rPr>
          <w:rFonts w:ascii="Times New Roman" w:hAnsi="Times New Roman" w:cs="Times New Roman"/>
          <w:i/>
          <w:sz w:val="24"/>
          <w:szCs w:val="24"/>
        </w:rPr>
      </w:pPr>
      <w:r w:rsidRPr="0027036B">
        <w:rPr>
          <w:rFonts w:ascii="Times New Roman" w:hAnsi="Times New Roman" w:cs="Times New Roman"/>
          <w:b/>
          <w:sz w:val="28"/>
          <w:szCs w:val="28"/>
        </w:rPr>
        <w:lastRenderedPageBreak/>
        <w:t>Communications planning and training</w:t>
      </w:r>
      <w:r w:rsidRPr="00AB56D3">
        <w:rPr>
          <w:rFonts w:ascii="Times New Roman" w:hAnsi="Times New Roman" w:cs="Times New Roman"/>
          <w:sz w:val="24"/>
          <w:szCs w:val="24"/>
        </w:rPr>
        <w:t xml:space="preserve"> </w:t>
      </w:r>
      <w:r w:rsidRPr="00AB56D3">
        <w:rPr>
          <w:rFonts w:ascii="Times New Roman" w:hAnsi="Times New Roman" w:cs="Times New Roman"/>
          <w:i/>
          <w:sz w:val="24"/>
          <w:szCs w:val="24"/>
        </w:rPr>
        <w:t>(</w:t>
      </w:r>
      <w:r w:rsidR="00141977">
        <w:rPr>
          <w:rFonts w:ascii="Times New Roman" w:hAnsi="Times New Roman" w:cs="Times New Roman"/>
          <w:i/>
          <w:sz w:val="24"/>
          <w:szCs w:val="24"/>
        </w:rPr>
        <w:t xml:space="preserve">see </w:t>
      </w:r>
      <w:r w:rsidRPr="00AB56D3">
        <w:rPr>
          <w:rFonts w:ascii="Times New Roman" w:hAnsi="Times New Roman" w:cs="Times New Roman"/>
          <w:i/>
          <w:sz w:val="24"/>
          <w:szCs w:val="24"/>
        </w:rPr>
        <w:t>attach</w:t>
      </w:r>
      <w:r w:rsidR="00141977">
        <w:rPr>
          <w:rFonts w:ascii="Times New Roman" w:hAnsi="Times New Roman" w:cs="Times New Roman"/>
          <w:i/>
          <w:sz w:val="24"/>
          <w:szCs w:val="24"/>
        </w:rPr>
        <w:t>ed</w:t>
      </w:r>
      <w:r w:rsidRPr="00AB56D3">
        <w:rPr>
          <w:rFonts w:ascii="Times New Roman" w:hAnsi="Times New Roman" w:cs="Times New Roman"/>
          <w:i/>
          <w:sz w:val="24"/>
          <w:szCs w:val="24"/>
        </w:rPr>
        <w:t xml:space="preserve"> formal communications from Campus Labs</w:t>
      </w:r>
      <w:r w:rsidR="00AB56D3" w:rsidRPr="00AB56D3">
        <w:rPr>
          <w:rFonts w:ascii="Times New Roman" w:hAnsi="Times New Roman" w:cs="Times New Roman"/>
          <w:i/>
          <w:sz w:val="24"/>
          <w:szCs w:val="24"/>
        </w:rPr>
        <w:t>, faculty communications from colleges</w:t>
      </w:r>
      <w:r w:rsidR="00141977">
        <w:rPr>
          <w:rFonts w:ascii="Times New Roman" w:hAnsi="Times New Roman" w:cs="Times New Roman"/>
          <w:i/>
          <w:sz w:val="24"/>
          <w:szCs w:val="24"/>
        </w:rPr>
        <w:t>)</w:t>
      </w:r>
    </w:p>
    <w:p w14:paraId="1CDD3B2A" w14:textId="77777777" w:rsidR="002600AB" w:rsidRDefault="002600AB" w:rsidP="002600AB">
      <w:pPr>
        <w:pStyle w:val="NoSpacing"/>
        <w:rPr>
          <w:rFonts w:ascii="Times New Roman" w:hAnsi="Times New Roman" w:cs="Times New Roman"/>
          <w:sz w:val="24"/>
          <w:szCs w:val="24"/>
        </w:rPr>
      </w:pPr>
    </w:p>
    <w:p w14:paraId="5E8FADDA" w14:textId="39CCD97C" w:rsidR="006406A3" w:rsidRPr="006406A3" w:rsidRDefault="002600AB" w:rsidP="002600AB">
      <w:pPr>
        <w:pStyle w:val="NoSpacing"/>
        <w:rPr>
          <w:rFonts w:ascii="Times New Roman" w:hAnsi="Times New Roman" w:cs="Times New Roman"/>
          <w:i/>
          <w:sz w:val="24"/>
          <w:szCs w:val="24"/>
        </w:rPr>
      </w:pPr>
      <w:r>
        <w:rPr>
          <w:rFonts w:ascii="Times New Roman" w:hAnsi="Times New Roman" w:cs="Times New Roman"/>
          <w:sz w:val="24"/>
          <w:szCs w:val="24"/>
        </w:rPr>
        <w:t>CTL t</w:t>
      </w:r>
      <w:r w:rsidR="006406A3">
        <w:rPr>
          <w:rFonts w:ascii="Times New Roman" w:hAnsi="Times New Roman" w:cs="Times New Roman"/>
          <w:sz w:val="24"/>
          <w:szCs w:val="24"/>
        </w:rPr>
        <w:t xml:space="preserve">raining </w:t>
      </w:r>
      <w:r>
        <w:rPr>
          <w:rFonts w:ascii="Times New Roman" w:hAnsi="Times New Roman" w:cs="Times New Roman"/>
          <w:sz w:val="24"/>
          <w:szCs w:val="24"/>
        </w:rPr>
        <w:t>resources include</w:t>
      </w:r>
      <w:r w:rsidR="006406A3">
        <w:rPr>
          <w:rFonts w:ascii="Times New Roman" w:hAnsi="Times New Roman" w:cs="Times New Roman"/>
          <w:sz w:val="24"/>
          <w:szCs w:val="24"/>
        </w:rPr>
        <w:t xml:space="preserve"> the following:</w:t>
      </w:r>
    </w:p>
    <w:p w14:paraId="490D74AA" w14:textId="66652745" w:rsidR="006406A3" w:rsidRPr="006406A3" w:rsidRDefault="001C7302" w:rsidP="002600AB">
      <w:pPr>
        <w:pStyle w:val="NoSpacing"/>
        <w:numPr>
          <w:ilvl w:val="2"/>
          <w:numId w:val="5"/>
        </w:numPr>
        <w:rPr>
          <w:rFonts w:ascii="Times New Roman" w:hAnsi="Times New Roman" w:cs="Times New Roman"/>
          <w:i/>
          <w:sz w:val="24"/>
          <w:szCs w:val="24"/>
        </w:rPr>
      </w:pPr>
      <w:r>
        <w:rPr>
          <w:rFonts w:ascii="Times New Roman" w:hAnsi="Times New Roman" w:cs="Times New Roman"/>
          <w:sz w:val="24"/>
          <w:szCs w:val="24"/>
        </w:rPr>
        <w:t xml:space="preserve">Demonstration sessions and </w:t>
      </w:r>
      <w:r w:rsidR="0085054C">
        <w:rPr>
          <w:rFonts w:ascii="Times New Roman" w:hAnsi="Times New Roman" w:cs="Times New Roman"/>
          <w:sz w:val="24"/>
          <w:szCs w:val="24"/>
        </w:rPr>
        <w:t xml:space="preserve">How-to </w:t>
      </w:r>
      <w:r w:rsidR="006406A3">
        <w:rPr>
          <w:rFonts w:ascii="Times New Roman" w:hAnsi="Times New Roman" w:cs="Times New Roman"/>
          <w:sz w:val="24"/>
          <w:szCs w:val="24"/>
        </w:rPr>
        <w:t>Workshops for instructors</w:t>
      </w:r>
    </w:p>
    <w:p w14:paraId="244169E3" w14:textId="23751E99" w:rsidR="006406A3" w:rsidRPr="006406A3" w:rsidRDefault="0085054C" w:rsidP="002600AB">
      <w:pPr>
        <w:pStyle w:val="NoSpacing"/>
        <w:numPr>
          <w:ilvl w:val="2"/>
          <w:numId w:val="5"/>
        </w:numPr>
        <w:rPr>
          <w:rFonts w:ascii="Times New Roman" w:hAnsi="Times New Roman" w:cs="Times New Roman"/>
          <w:i/>
          <w:sz w:val="24"/>
          <w:szCs w:val="24"/>
        </w:rPr>
      </w:pPr>
      <w:r>
        <w:rPr>
          <w:rFonts w:ascii="Times New Roman" w:hAnsi="Times New Roman" w:cs="Times New Roman"/>
          <w:sz w:val="24"/>
          <w:szCs w:val="24"/>
        </w:rPr>
        <w:t xml:space="preserve">How-to </w:t>
      </w:r>
      <w:r w:rsidR="006406A3">
        <w:rPr>
          <w:rFonts w:ascii="Times New Roman" w:hAnsi="Times New Roman" w:cs="Times New Roman"/>
          <w:sz w:val="24"/>
          <w:szCs w:val="24"/>
        </w:rPr>
        <w:t xml:space="preserve">Workshops for </w:t>
      </w:r>
      <w:r w:rsidR="002600AB">
        <w:rPr>
          <w:rFonts w:ascii="Times New Roman" w:hAnsi="Times New Roman" w:cs="Times New Roman"/>
          <w:sz w:val="24"/>
          <w:szCs w:val="24"/>
        </w:rPr>
        <w:t>department chairs</w:t>
      </w:r>
      <w:r w:rsidR="006406A3">
        <w:rPr>
          <w:rFonts w:ascii="Times New Roman" w:hAnsi="Times New Roman" w:cs="Times New Roman"/>
          <w:sz w:val="24"/>
          <w:szCs w:val="24"/>
        </w:rPr>
        <w:t xml:space="preserve"> and others with greater access to reports</w:t>
      </w:r>
    </w:p>
    <w:p w14:paraId="7C87F1EB" w14:textId="6462A5B8" w:rsidR="006406A3" w:rsidRPr="006406A3" w:rsidRDefault="001C7302" w:rsidP="002600AB">
      <w:pPr>
        <w:pStyle w:val="NoSpacing"/>
        <w:numPr>
          <w:ilvl w:val="2"/>
          <w:numId w:val="5"/>
        </w:numPr>
        <w:rPr>
          <w:rFonts w:ascii="Times New Roman" w:hAnsi="Times New Roman" w:cs="Times New Roman"/>
          <w:i/>
          <w:sz w:val="24"/>
          <w:szCs w:val="24"/>
        </w:rPr>
      </w:pPr>
      <w:r>
        <w:rPr>
          <w:rFonts w:ascii="Times New Roman" w:hAnsi="Times New Roman" w:cs="Times New Roman"/>
          <w:sz w:val="24"/>
          <w:szCs w:val="24"/>
        </w:rPr>
        <w:t xml:space="preserve">Webinars </w:t>
      </w:r>
    </w:p>
    <w:p w14:paraId="0658B704" w14:textId="4FD713BB" w:rsidR="006406A3" w:rsidRPr="006406A3" w:rsidRDefault="006406A3" w:rsidP="002600AB">
      <w:pPr>
        <w:pStyle w:val="NoSpacing"/>
        <w:numPr>
          <w:ilvl w:val="2"/>
          <w:numId w:val="5"/>
        </w:numPr>
        <w:rPr>
          <w:rFonts w:ascii="Times New Roman" w:hAnsi="Times New Roman" w:cs="Times New Roman"/>
          <w:i/>
          <w:sz w:val="24"/>
          <w:szCs w:val="24"/>
        </w:rPr>
      </w:pPr>
      <w:r>
        <w:rPr>
          <w:rFonts w:ascii="Times New Roman" w:hAnsi="Times New Roman" w:cs="Times New Roman"/>
          <w:sz w:val="24"/>
          <w:szCs w:val="24"/>
        </w:rPr>
        <w:t>Written how-to</w:t>
      </w:r>
      <w:r w:rsidR="001C7302">
        <w:rPr>
          <w:rFonts w:ascii="Times New Roman" w:hAnsi="Times New Roman" w:cs="Times New Roman"/>
          <w:sz w:val="24"/>
          <w:szCs w:val="24"/>
        </w:rPr>
        <w:t xml:space="preserve"> guides</w:t>
      </w:r>
      <w:r>
        <w:rPr>
          <w:rFonts w:ascii="Times New Roman" w:hAnsi="Times New Roman" w:cs="Times New Roman"/>
          <w:sz w:val="24"/>
          <w:szCs w:val="24"/>
        </w:rPr>
        <w:t xml:space="preserve"> for instructors, </w:t>
      </w:r>
      <w:r w:rsidR="001C7302">
        <w:rPr>
          <w:rFonts w:ascii="Times New Roman" w:hAnsi="Times New Roman" w:cs="Times New Roman"/>
          <w:sz w:val="24"/>
          <w:szCs w:val="24"/>
        </w:rPr>
        <w:t>administrators</w:t>
      </w:r>
      <w:r>
        <w:rPr>
          <w:rFonts w:ascii="Times New Roman" w:hAnsi="Times New Roman" w:cs="Times New Roman"/>
          <w:sz w:val="24"/>
          <w:szCs w:val="24"/>
        </w:rPr>
        <w:t xml:space="preserve">, and students at </w:t>
      </w:r>
      <w:hyperlink r:id="rId8" w:history="1">
        <w:r w:rsidRPr="00EA00D3">
          <w:rPr>
            <w:rStyle w:val="Hyperlink"/>
            <w:rFonts w:ascii="Times New Roman" w:hAnsi="Times New Roman" w:cs="Times New Roman"/>
            <w:sz w:val="24"/>
            <w:szCs w:val="24"/>
          </w:rPr>
          <w:t>http://myevals.uncc.edu</w:t>
        </w:r>
      </w:hyperlink>
    </w:p>
    <w:p w14:paraId="1471C4A3" w14:textId="3F34C1F9" w:rsidR="006406A3" w:rsidRPr="006406A3" w:rsidRDefault="006406A3" w:rsidP="002600AB">
      <w:pPr>
        <w:pStyle w:val="NoSpacing"/>
        <w:numPr>
          <w:ilvl w:val="2"/>
          <w:numId w:val="5"/>
        </w:numPr>
        <w:rPr>
          <w:rFonts w:ascii="Times New Roman" w:hAnsi="Times New Roman" w:cs="Times New Roman"/>
          <w:i/>
          <w:sz w:val="24"/>
          <w:szCs w:val="24"/>
        </w:rPr>
      </w:pPr>
      <w:r>
        <w:rPr>
          <w:rFonts w:ascii="Times New Roman" w:hAnsi="Times New Roman" w:cs="Times New Roman"/>
          <w:sz w:val="24"/>
          <w:szCs w:val="24"/>
        </w:rPr>
        <w:t>Video how-to</w:t>
      </w:r>
      <w:r w:rsidR="001C7302">
        <w:rPr>
          <w:rFonts w:ascii="Times New Roman" w:hAnsi="Times New Roman" w:cs="Times New Roman"/>
          <w:sz w:val="24"/>
          <w:szCs w:val="24"/>
        </w:rPr>
        <w:t xml:space="preserve"> guides</w:t>
      </w:r>
      <w:r>
        <w:rPr>
          <w:rFonts w:ascii="Times New Roman" w:hAnsi="Times New Roman" w:cs="Times New Roman"/>
          <w:sz w:val="24"/>
          <w:szCs w:val="24"/>
        </w:rPr>
        <w:t xml:space="preserve"> for instructors, </w:t>
      </w:r>
      <w:r w:rsidR="001C7302">
        <w:rPr>
          <w:rFonts w:ascii="Times New Roman" w:hAnsi="Times New Roman" w:cs="Times New Roman"/>
          <w:sz w:val="24"/>
          <w:szCs w:val="24"/>
        </w:rPr>
        <w:t>administrators</w:t>
      </w:r>
      <w:r>
        <w:rPr>
          <w:rFonts w:ascii="Times New Roman" w:hAnsi="Times New Roman" w:cs="Times New Roman"/>
          <w:sz w:val="24"/>
          <w:szCs w:val="24"/>
        </w:rPr>
        <w:t xml:space="preserve">, and students at </w:t>
      </w:r>
      <w:hyperlink r:id="rId9" w:history="1">
        <w:r w:rsidRPr="00EA00D3">
          <w:rPr>
            <w:rStyle w:val="Hyperlink"/>
            <w:rFonts w:ascii="Times New Roman" w:hAnsi="Times New Roman" w:cs="Times New Roman"/>
            <w:sz w:val="24"/>
            <w:szCs w:val="24"/>
          </w:rPr>
          <w:t>http://myevals.uncc.edu</w:t>
        </w:r>
      </w:hyperlink>
    </w:p>
    <w:p w14:paraId="00A44A68" w14:textId="51A063D9" w:rsidR="00ED0D66" w:rsidRPr="001C7302" w:rsidRDefault="001C7302" w:rsidP="00ED0D66">
      <w:pPr>
        <w:pStyle w:val="NoSpacing"/>
        <w:numPr>
          <w:ilvl w:val="2"/>
          <w:numId w:val="5"/>
        </w:numPr>
        <w:rPr>
          <w:rFonts w:ascii="Times New Roman" w:hAnsi="Times New Roman" w:cs="Times New Roman"/>
          <w:sz w:val="28"/>
          <w:szCs w:val="28"/>
        </w:rPr>
      </w:pPr>
      <w:r w:rsidRPr="001C7302">
        <w:rPr>
          <w:rFonts w:ascii="Times New Roman" w:hAnsi="Times New Roman" w:cs="Times New Roman"/>
          <w:sz w:val="24"/>
          <w:szCs w:val="24"/>
        </w:rPr>
        <w:t xml:space="preserve">Workshops on understanding evaluation results </w:t>
      </w:r>
    </w:p>
    <w:p w14:paraId="1123573F" w14:textId="0C571EDF" w:rsidR="001C7302" w:rsidRPr="0027036B" w:rsidRDefault="001C7302" w:rsidP="00ED0D66">
      <w:pPr>
        <w:pStyle w:val="NoSpacing"/>
        <w:numPr>
          <w:ilvl w:val="2"/>
          <w:numId w:val="5"/>
        </w:numPr>
        <w:rPr>
          <w:rFonts w:ascii="Times New Roman" w:hAnsi="Times New Roman" w:cs="Times New Roman"/>
          <w:sz w:val="28"/>
          <w:szCs w:val="28"/>
        </w:rPr>
      </w:pPr>
      <w:r>
        <w:rPr>
          <w:rFonts w:ascii="Times New Roman" w:hAnsi="Times New Roman" w:cs="Times New Roman"/>
          <w:sz w:val="24"/>
          <w:szCs w:val="24"/>
        </w:rPr>
        <w:t>Individual consultations available via CEME</w:t>
      </w:r>
    </w:p>
    <w:p w14:paraId="6A15D272" w14:textId="77777777" w:rsidR="0027036B" w:rsidRDefault="0027036B" w:rsidP="0027036B">
      <w:pPr>
        <w:pStyle w:val="NoSpacing"/>
        <w:ind w:left="2160"/>
        <w:rPr>
          <w:rFonts w:ascii="Times New Roman" w:hAnsi="Times New Roman" w:cs="Times New Roman"/>
          <w:sz w:val="24"/>
          <w:szCs w:val="24"/>
        </w:rPr>
      </w:pPr>
    </w:p>
    <w:p w14:paraId="62374790" w14:textId="77777777" w:rsidR="0027036B" w:rsidRPr="001C7302" w:rsidRDefault="0027036B" w:rsidP="0027036B">
      <w:pPr>
        <w:pStyle w:val="NoSpacing"/>
        <w:ind w:left="2160"/>
        <w:rPr>
          <w:rFonts w:ascii="Times New Roman" w:hAnsi="Times New Roman" w:cs="Times New Roman"/>
          <w:sz w:val="28"/>
          <w:szCs w:val="28"/>
        </w:rPr>
      </w:pPr>
    </w:p>
    <w:p w14:paraId="39C725A3" w14:textId="5A13E351" w:rsidR="00ED0D66" w:rsidRPr="00AB56D3" w:rsidRDefault="00ED0D66" w:rsidP="001C7302">
      <w:pPr>
        <w:pStyle w:val="NoSpacing"/>
        <w:rPr>
          <w:rFonts w:ascii="Times New Roman" w:hAnsi="Times New Roman" w:cs="Times New Roman"/>
          <w:i/>
          <w:sz w:val="24"/>
          <w:szCs w:val="24"/>
        </w:rPr>
      </w:pPr>
      <w:r w:rsidRPr="0027036B">
        <w:rPr>
          <w:rFonts w:ascii="Times New Roman" w:hAnsi="Times New Roman" w:cs="Times New Roman"/>
          <w:b/>
          <w:sz w:val="28"/>
          <w:szCs w:val="28"/>
        </w:rPr>
        <w:t xml:space="preserve"> Integration of student </w:t>
      </w:r>
      <w:r w:rsidR="0027036B">
        <w:rPr>
          <w:rFonts w:ascii="Times New Roman" w:hAnsi="Times New Roman" w:cs="Times New Roman"/>
          <w:b/>
          <w:sz w:val="28"/>
          <w:szCs w:val="28"/>
        </w:rPr>
        <w:t xml:space="preserve">Banner </w:t>
      </w:r>
      <w:r w:rsidRPr="0027036B">
        <w:rPr>
          <w:rFonts w:ascii="Times New Roman" w:hAnsi="Times New Roman" w:cs="Times New Roman"/>
          <w:b/>
          <w:sz w:val="28"/>
          <w:szCs w:val="28"/>
        </w:rPr>
        <w:t>data</w:t>
      </w:r>
      <w:r w:rsidR="00AB56D3" w:rsidRPr="00AB56D3">
        <w:rPr>
          <w:rFonts w:ascii="Times New Roman" w:hAnsi="Times New Roman" w:cs="Times New Roman"/>
          <w:sz w:val="24"/>
          <w:szCs w:val="24"/>
        </w:rPr>
        <w:t xml:space="preserve"> </w:t>
      </w:r>
      <w:r w:rsidR="0027036B" w:rsidRPr="0027036B">
        <w:rPr>
          <w:rFonts w:ascii="Times New Roman" w:hAnsi="Times New Roman" w:cs="Times New Roman"/>
          <w:b/>
          <w:sz w:val="28"/>
          <w:szCs w:val="28"/>
        </w:rPr>
        <w:t xml:space="preserve">with Campus </w:t>
      </w:r>
      <w:proofErr w:type="gramStart"/>
      <w:r w:rsidR="0027036B" w:rsidRPr="0027036B">
        <w:rPr>
          <w:rFonts w:ascii="Times New Roman" w:hAnsi="Times New Roman" w:cs="Times New Roman"/>
          <w:b/>
          <w:sz w:val="28"/>
          <w:szCs w:val="28"/>
        </w:rPr>
        <w:t>Labs</w:t>
      </w:r>
      <w:r w:rsidR="00AB56D3" w:rsidRPr="00AB56D3">
        <w:rPr>
          <w:rFonts w:ascii="Times New Roman" w:hAnsi="Times New Roman" w:cs="Times New Roman"/>
          <w:i/>
          <w:sz w:val="24"/>
          <w:szCs w:val="24"/>
        </w:rPr>
        <w:t>(</w:t>
      </w:r>
      <w:proofErr w:type="gramEnd"/>
      <w:r w:rsidR="00AB56D3" w:rsidRPr="00AB56D3">
        <w:rPr>
          <w:rFonts w:ascii="Times New Roman" w:hAnsi="Times New Roman" w:cs="Times New Roman"/>
          <w:i/>
          <w:sz w:val="24"/>
          <w:szCs w:val="24"/>
        </w:rPr>
        <w:t>describe process, problems/challenges, timeframe issues)</w:t>
      </w:r>
    </w:p>
    <w:p w14:paraId="38F1E949" w14:textId="77777777" w:rsidR="001C7302" w:rsidRDefault="001C7302" w:rsidP="001C7302">
      <w:pPr>
        <w:pStyle w:val="NoSpacing"/>
        <w:rPr>
          <w:rFonts w:ascii="Times New Roman" w:hAnsi="Times New Roman" w:cs="Times New Roman"/>
          <w:sz w:val="24"/>
          <w:szCs w:val="24"/>
        </w:rPr>
      </w:pPr>
    </w:p>
    <w:p w14:paraId="27FBBE5A" w14:textId="4D41BCB7" w:rsidR="00ED0D66" w:rsidRDefault="00980DA1" w:rsidP="001C7302">
      <w:pPr>
        <w:pStyle w:val="NoSpacing"/>
        <w:rPr>
          <w:rFonts w:ascii="Times New Roman" w:hAnsi="Times New Roman" w:cs="Times New Roman"/>
          <w:sz w:val="24"/>
          <w:szCs w:val="24"/>
        </w:rPr>
      </w:pPr>
      <w:r>
        <w:rPr>
          <w:rFonts w:ascii="Times New Roman" w:hAnsi="Times New Roman" w:cs="Times New Roman"/>
          <w:sz w:val="24"/>
          <w:szCs w:val="24"/>
        </w:rPr>
        <w:t xml:space="preserve">Integration of student data </w:t>
      </w:r>
      <w:r w:rsidR="00141977">
        <w:rPr>
          <w:rFonts w:ascii="Times New Roman" w:hAnsi="Times New Roman" w:cs="Times New Roman"/>
          <w:sz w:val="24"/>
          <w:szCs w:val="24"/>
        </w:rPr>
        <w:t xml:space="preserve">in Banner </w:t>
      </w:r>
      <w:r>
        <w:rPr>
          <w:rFonts w:ascii="Times New Roman" w:hAnsi="Times New Roman" w:cs="Times New Roman"/>
          <w:sz w:val="24"/>
          <w:szCs w:val="24"/>
        </w:rPr>
        <w:t>involves capture of three components:</w:t>
      </w:r>
    </w:p>
    <w:p w14:paraId="0A14710D" w14:textId="77777777" w:rsidR="00141977" w:rsidRDefault="00141977" w:rsidP="001C7302">
      <w:pPr>
        <w:pStyle w:val="NoSpacing"/>
        <w:rPr>
          <w:rFonts w:ascii="Times New Roman" w:hAnsi="Times New Roman" w:cs="Times New Roman"/>
          <w:sz w:val="24"/>
          <w:szCs w:val="24"/>
        </w:rPr>
      </w:pPr>
    </w:p>
    <w:p w14:paraId="71867656" w14:textId="78656638" w:rsidR="00980DA1" w:rsidRDefault="00980DA1" w:rsidP="00141977">
      <w:pPr>
        <w:pStyle w:val="NoSpacing"/>
        <w:numPr>
          <w:ilvl w:val="2"/>
          <w:numId w:val="10"/>
        </w:numPr>
        <w:rPr>
          <w:rFonts w:ascii="Times New Roman" w:hAnsi="Times New Roman" w:cs="Times New Roman"/>
          <w:sz w:val="24"/>
          <w:szCs w:val="24"/>
        </w:rPr>
      </w:pPr>
      <w:r>
        <w:rPr>
          <w:rFonts w:ascii="Times New Roman" w:hAnsi="Times New Roman" w:cs="Times New Roman"/>
          <w:sz w:val="24"/>
          <w:szCs w:val="24"/>
        </w:rPr>
        <w:t>Instructor data</w:t>
      </w:r>
    </w:p>
    <w:p w14:paraId="7B2B8672" w14:textId="19EFB5F6" w:rsidR="00980DA1" w:rsidRDefault="00980DA1" w:rsidP="00141977">
      <w:pPr>
        <w:pStyle w:val="NoSpacing"/>
        <w:numPr>
          <w:ilvl w:val="2"/>
          <w:numId w:val="10"/>
        </w:numPr>
        <w:rPr>
          <w:rFonts w:ascii="Times New Roman" w:hAnsi="Times New Roman" w:cs="Times New Roman"/>
          <w:sz w:val="24"/>
          <w:szCs w:val="24"/>
        </w:rPr>
      </w:pPr>
      <w:r>
        <w:rPr>
          <w:rFonts w:ascii="Times New Roman" w:hAnsi="Times New Roman" w:cs="Times New Roman"/>
          <w:sz w:val="24"/>
          <w:szCs w:val="24"/>
        </w:rPr>
        <w:t>Course data</w:t>
      </w:r>
    </w:p>
    <w:p w14:paraId="650F6056" w14:textId="38EBB710" w:rsidR="00980DA1" w:rsidRDefault="00980DA1" w:rsidP="00141977">
      <w:pPr>
        <w:pStyle w:val="NoSpacing"/>
        <w:numPr>
          <w:ilvl w:val="2"/>
          <w:numId w:val="10"/>
        </w:numPr>
        <w:rPr>
          <w:rFonts w:ascii="Times New Roman" w:hAnsi="Times New Roman" w:cs="Times New Roman"/>
          <w:sz w:val="24"/>
          <w:szCs w:val="24"/>
        </w:rPr>
      </w:pPr>
      <w:r>
        <w:rPr>
          <w:rFonts w:ascii="Times New Roman" w:hAnsi="Times New Roman" w:cs="Times New Roman"/>
          <w:sz w:val="24"/>
          <w:szCs w:val="24"/>
        </w:rPr>
        <w:t>Enrollment data</w:t>
      </w:r>
    </w:p>
    <w:p w14:paraId="2CBEFA54" w14:textId="77777777" w:rsidR="001C7302" w:rsidRDefault="001C7302" w:rsidP="00141977">
      <w:pPr>
        <w:pStyle w:val="NoSpacing"/>
        <w:ind w:left="2160"/>
        <w:rPr>
          <w:rFonts w:ascii="Times New Roman" w:hAnsi="Times New Roman" w:cs="Times New Roman"/>
          <w:sz w:val="24"/>
          <w:szCs w:val="24"/>
        </w:rPr>
      </w:pPr>
    </w:p>
    <w:p w14:paraId="367D7066" w14:textId="5FFBA4E9" w:rsidR="00141977" w:rsidRPr="00141977" w:rsidRDefault="00141977" w:rsidP="00141977">
      <w:pPr>
        <w:pStyle w:val="NoSpacing"/>
        <w:rPr>
          <w:rFonts w:ascii="Times New Roman" w:hAnsi="Times New Roman" w:cs="Times New Roman"/>
          <w:sz w:val="24"/>
          <w:szCs w:val="24"/>
        </w:rPr>
      </w:pPr>
      <w:r w:rsidRPr="00141977">
        <w:rPr>
          <w:rFonts w:ascii="Times New Roman" w:hAnsi="Times New Roman" w:cs="Times New Roman"/>
          <w:sz w:val="24"/>
          <w:szCs w:val="24"/>
        </w:rPr>
        <w:t>Instructor and course data should be loaded and finalized at least one month before entering the evaluation phase. Changes should not be allowed any closer than 14 days to evaluation kick-offs. Department committees should be formed and in place at the beginning of a term, and should immediately begin assessing their internal evaluation process to uncover the exceptions they have, and determine how to bring them in line with standard practice</w:t>
      </w:r>
      <w:r w:rsidR="00BB7792">
        <w:rPr>
          <w:rFonts w:ascii="Times New Roman" w:hAnsi="Times New Roman" w:cs="Times New Roman"/>
          <w:sz w:val="24"/>
          <w:szCs w:val="24"/>
        </w:rPr>
        <w:t>.</w:t>
      </w:r>
      <w:r w:rsidRPr="00141977">
        <w:rPr>
          <w:rFonts w:ascii="Times New Roman" w:hAnsi="Times New Roman" w:cs="Times New Roman"/>
          <w:sz w:val="24"/>
          <w:szCs w:val="24"/>
        </w:rPr>
        <w:t xml:space="preserve"> </w:t>
      </w:r>
    </w:p>
    <w:p w14:paraId="338F77E7" w14:textId="77777777" w:rsidR="001C7302" w:rsidRDefault="001C7302" w:rsidP="001C7302">
      <w:pPr>
        <w:pStyle w:val="NoSpacing"/>
        <w:ind w:left="2160"/>
        <w:rPr>
          <w:rFonts w:ascii="Times New Roman" w:hAnsi="Times New Roman" w:cs="Times New Roman"/>
          <w:sz w:val="24"/>
          <w:szCs w:val="24"/>
        </w:rPr>
      </w:pPr>
    </w:p>
    <w:p w14:paraId="5A9EF0E5" w14:textId="77777777" w:rsidR="00ED0D66" w:rsidRPr="0027036B" w:rsidRDefault="00ED0D66" w:rsidP="00ED0D66">
      <w:pPr>
        <w:pStyle w:val="NoSpacing"/>
        <w:rPr>
          <w:rFonts w:ascii="Times New Roman" w:hAnsi="Times New Roman" w:cs="Times New Roman"/>
          <w:b/>
          <w:sz w:val="24"/>
          <w:szCs w:val="24"/>
        </w:rPr>
      </w:pPr>
    </w:p>
    <w:p w14:paraId="1E8C5E54" w14:textId="66B26F07" w:rsidR="00ED0D66" w:rsidRPr="00AB56D3" w:rsidRDefault="00ED0D66" w:rsidP="001C7302">
      <w:pPr>
        <w:pStyle w:val="NoSpacing"/>
        <w:rPr>
          <w:rFonts w:ascii="Times New Roman" w:hAnsi="Times New Roman" w:cs="Times New Roman"/>
          <w:i/>
          <w:sz w:val="24"/>
          <w:szCs w:val="24"/>
        </w:rPr>
      </w:pPr>
      <w:r w:rsidRPr="0027036B">
        <w:rPr>
          <w:rFonts w:ascii="Times New Roman" w:hAnsi="Times New Roman" w:cs="Times New Roman"/>
          <w:b/>
          <w:sz w:val="28"/>
          <w:szCs w:val="28"/>
        </w:rPr>
        <w:t>Communications strategy for students</w:t>
      </w:r>
      <w:r w:rsidR="00AB56D3" w:rsidRPr="00AB56D3">
        <w:rPr>
          <w:rFonts w:ascii="Times New Roman" w:hAnsi="Times New Roman" w:cs="Times New Roman"/>
          <w:sz w:val="24"/>
          <w:szCs w:val="24"/>
        </w:rPr>
        <w:t xml:space="preserve"> </w:t>
      </w:r>
      <w:proofErr w:type="gramStart"/>
      <w:r w:rsidR="00AB56D3" w:rsidRPr="00AB56D3">
        <w:rPr>
          <w:rFonts w:ascii="Times New Roman" w:hAnsi="Times New Roman" w:cs="Times New Roman"/>
          <w:i/>
          <w:sz w:val="24"/>
          <w:szCs w:val="24"/>
        </w:rPr>
        <w:t xml:space="preserve">( </w:t>
      </w:r>
      <w:proofErr w:type="spellStart"/>
      <w:r w:rsidR="00AB56D3" w:rsidRPr="00AB56D3">
        <w:rPr>
          <w:rFonts w:ascii="Times New Roman" w:hAnsi="Times New Roman" w:cs="Times New Roman"/>
          <w:i/>
          <w:sz w:val="24"/>
          <w:szCs w:val="24"/>
        </w:rPr>
        <w:t>strategy,issues</w:t>
      </w:r>
      <w:proofErr w:type="spellEnd"/>
      <w:proofErr w:type="gramEnd"/>
      <w:r w:rsidR="00AB56D3" w:rsidRPr="00AB56D3">
        <w:rPr>
          <w:rFonts w:ascii="Times New Roman" w:hAnsi="Times New Roman" w:cs="Times New Roman"/>
          <w:i/>
          <w:sz w:val="24"/>
          <w:szCs w:val="24"/>
        </w:rPr>
        <w:t>/</w:t>
      </w:r>
      <w:proofErr w:type="spellStart"/>
      <w:r w:rsidR="00AB56D3" w:rsidRPr="00AB56D3">
        <w:rPr>
          <w:rFonts w:ascii="Times New Roman" w:hAnsi="Times New Roman" w:cs="Times New Roman"/>
          <w:i/>
          <w:sz w:val="24"/>
          <w:szCs w:val="24"/>
        </w:rPr>
        <w:t>challenges,incentives</w:t>
      </w:r>
      <w:proofErr w:type="spellEnd"/>
      <w:r w:rsidR="00AB56D3" w:rsidRPr="00AB56D3">
        <w:rPr>
          <w:rFonts w:ascii="Times New Roman" w:hAnsi="Times New Roman" w:cs="Times New Roman"/>
          <w:i/>
          <w:sz w:val="24"/>
          <w:szCs w:val="24"/>
        </w:rPr>
        <w:t>)</w:t>
      </w:r>
    </w:p>
    <w:p w14:paraId="3596279B" w14:textId="77777777" w:rsidR="001C7302" w:rsidRPr="001C7302" w:rsidRDefault="001C7302" w:rsidP="001C7302">
      <w:pPr>
        <w:pStyle w:val="NoSpacing"/>
        <w:ind w:left="2160"/>
        <w:rPr>
          <w:rFonts w:ascii="Times New Roman" w:hAnsi="Times New Roman" w:cs="Times New Roman"/>
          <w:i/>
          <w:sz w:val="24"/>
          <w:szCs w:val="24"/>
        </w:rPr>
      </w:pPr>
    </w:p>
    <w:p w14:paraId="4C823822" w14:textId="77777777" w:rsidR="000F3761" w:rsidRPr="007641CE" w:rsidRDefault="000F3761" w:rsidP="001C7302">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Kick-off message to students on April 16.</w:t>
      </w:r>
    </w:p>
    <w:p w14:paraId="3AB055CE" w14:textId="77777777" w:rsidR="000F3761" w:rsidRPr="007641CE" w:rsidRDefault="000F3761" w:rsidP="001C7302">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Message from Student Affairs encouraging participation April 16.</w:t>
      </w:r>
    </w:p>
    <w:p w14:paraId="19D8976E" w14:textId="77777777" w:rsidR="000F3761" w:rsidRPr="007641CE" w:rsidRDefault="000F3761" w:rsidP="001C7302">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Three reminder messages (April 19, 24, 27); these messages only going to students who had not completed their evaluations.</w:t>
      </w:r>
    </w:p>
    <w:p w14:paraId="25361767" w14:textId="77777777" w:rsidR="000F3761" w:rsidRPr="007641CE" w:rsidRDefault="000F3761" w:rsidP="001C7302">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Final reminder May 1, going only to students who had not completed their evaluations.</w:t>
      </w:r>
    </w:p>
    <w:p w14:paraId="272C85FD" w14:textId="77777777" w:rsidR="000F3761" w:rsidRPr="000F3761" w:rsidRDefault="000F3761" w:rsidP="001C7302">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 xml:space="preserve">Four ¼ page ads in </w:t>
      </w:r>
      <w:proofErr w:type="spellStart"/>
      <w:r>
        <w:rPr>
          <w:rFonts w:ascii="Times New Roman" w:hAnsi="Times New Roman" w:cs="Times New Roman"/>
          <w:i/>
          <w:sz w:val="24"/>
          <w:szCs w:val="24"/>
        </w:rPr>
        <w:t>NinerTimes</w:t>
      </w:r>
      <w:proofErr w:type="spellEnd"/>
      <w:r>
        <w:rPr>
          <w:rFonts w:ascii="Times New Roman" w:hAnsi="Times New Roman" w:cs="Times New Roman"/>
          <w:sz w:val="24"/>
          <w:szCs w:val="24"/>
        </w:rPr>
        <w:t xml:space="preserve"> running each of the four April publications.</w:t>
      </w:r>
    </w:p>
    <w:p w14:paraId="721CFDE5" w14:textId="77777777" w:rsidR="000F3761" w:rsidRPr="00233FB8" w:rsidRDefault="000F3761" w:rsidP="001C7302">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Plug on Front page of University Home Page.</w:t>
      </w:r>
    </w:p>
    <w:p w14:paraId="0AC1A35D" w14:textId="77777777" w:rsidR="00233FB8" w:rsidRPr="00936947" w:rsidRDefault="00233FB8" w:rsidP="00233FB8">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lastRenderedPageBreak/>
        <w:t>Encouraging participating faculty to directly encourage students to participate.</w:t>
      </w:r>
    </w:p>
    <w:p w14:paraId="41A4D551" w14:textId="77777777" w:rsidR="00233FB8" w:rsidRPr="00831F41" w:rsidRDefault="00233FB8" w:rsidP="00233FB8">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Placement of posters in participating colleges.</w:t>
      </w:r>
    </w:p>
    <w:p w14:paraId="6B98568B" w14:textId="77777777" w:rsidR="00233FB8" w:rsidRPr="007641CE" w:rsidRDefault="00233FB8" w:rsidP="00233FB8">
      <w:pPr>
        <w:pStyle w:val="NoSpacing"/>
        <w:numPr>
          <w:ilvl w:val="2"/>
          <w:numId w:val="6"/>
        </w:numPr>
        <w:rPr>
          <w:rFonts w:ascii="Times New Roman" w:hAnsi="Times New Roman" w:cs="Times New Roman"/>
          <w:i/>
          <w:sz w:val="24"/>
          <w:szCs w:val="24"/>
        </w:rPr>
      </w:pPr>
      <w:r>
        <w:rPr>
          <w:rFonts w:ascii="Times New Roman" w:hAnsi="Times New Roman" w:cs="Times New Roman"/>
          <w:sz w:val="24"/>
          <w:szCs w:val="24"/>
        </w:rPr>
        <w:t>Use of digital signage in participating colleges.</w:t>
      </w:r>
    </w:p>
    <w:p w14:paraId="784F2157" w14:textId="77777777" w:rsidR="00ED0D66" w:rsidRPr="00AB56D3" w:rsidRDefault="00ED0D66" w:rsidP="00ED0D66">
      <w:pPr>
        <w:pStyle w:val="NoSpacing"/>
        <w:rPr>
          <w:rFonts w:ascii="Times New Roman" w:hAnsi="Times New Roman" w:cs="Times New Roman"/>
          <w:sz w:val="24"/>
          <w:szCs w:val="24"/>
        </w:rPr>
      </w:pPr>
    </w:p>
    <w:p w14:paraId="0EBF0BAE" w14:textId="77777777" w:rsidR="00ED0D66" w:rsidRPr="0027036B" w:rsidRDefault="00ED0D66" w:rsidP="00ED0D66">
      <w:pPr>
        <w:pStyle w:val="NoSpacing"/>
        <w:rPr>
          <w:rFonts w:ascii="Times New Roman" w:hAnsi="Times New Roman" w:cs="Times New Roman"/>
          <w:b/>
          <w:sz w:val="24"/>
          <w:szCs w:val="24"/>
        </w:rPr>
      </w:pPr>
    </w:p>
    <w:p w14:paraId="522FDC77" w14:textId="665A5D58" w:rsidR="00ED0D66" w:rsidRPr="00AB56D3" w:rsidRDefault="00ED0D66" w:rsidP="00141977">
      <w:pPr>
        <w:pStyle w:val="NoSpacing"/>
        <w:rPr>
          <w:rFonts w:ascii="Times New Roman" w:hAnsi="Times New Roman" w:cs="Times New Roman"/>
          <w:sz w:val="24"/>
          <w:szCs w:val="24"/>
        </w:rPr>
      </w:pPr>
      <w:r w:rsidRPr="0027036B">
        <w:rPr>
          <w:rFonts w:ascii="Times New Roman" w:hAnsi="Times New Roman" w:cs="Times New Roman"/>
          <w:b/>
          <w:sz w:val="28"/>
          <w:szCs w:val="28"/>
        </w:rPr>
        <w:t>Project management and documentation</w:t>
      </w:r>
      <w:r w:rsidR="00AB56D3" w:rsidRPr="00AB56D3">
        <w:rPr>
          <w:rFonts w:ascii="Times New Roman" w:hAnsi="Times New Roman" w:cs="Times New Roman"/>
          <w:sz w:val="24"/>
          <w:szCs w:val="24"/>
        </w:rPr>
        <w:t xml:space="preserve"> (</w:t>
      </w:r>
      <w:r w:rsidR="00AB56D3" w:rsidRPr="00AB56D3">
        <w:rPr>
          <w:rFonts w:ascii="Times New Roman" w:hAnsi="Times New Roman" w:cs="Times New Roman"/>
          <w:i/>
          <w:sz w:val="24"/>
          <w:szCs w:val="24"/>
        </w:rPr>
        <w:t>describe documentation procedures</w:t>
      </w:r>
      <w:r w:rsidR="00AB56D3">
        <w:rPr>
          <w:rFonts w:ascii="Times New Roman" w:hAnsi="Times New Roman" w:cs="Times New Roman"/>
          <w:i/>
          <w:sz w:val="24"/>
          <w:szCs w:val="24"/>
        </w:rPr>
        <w:t>)</w:t>
      </w:r>
      <w:r w:rsidR="00AB56D3">
        <w:rPr>
          <w:rFonts w:ascii="Times New Roman" w:hAnsi="Times New Roman" w:cs="Times New Roman"/>
          <w:sz w:val="24"/>
          <w:szCs w:val="24"/>
        </w:rPr>
        <w:t xml:space="preserve"> </w:t>
      </w:r>
    </w:p>
    <w:p w14:paraId="5EB2F7F2" w14:textId="12DEE98A" w:rsidR="0039797D" w:rsidRDefault="0039797D" w:rsidP="003979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Detailed project plan produced and maintained in ITS project management system (INNOTAS).</w:t>
      </w:r>
    </w:p>
    <w:p w14:paraId="2A80E6BA" w14:textId="6719A4A3" w:rsidR="0039797D" w:rsidRDefault="0039797D" w:rsidP="003979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Communications plan maintained</w:t>
      </w:r>
      <w:r w:rsidR="004B5214">
        <w:rPr>
          <w:rFonts w:ascii="Times New Roman" w:hAnsi="Times New Roman" w:cs="Times New Roman"/>
          <w:sz w:val="24"/>
          <w:szCs w:val="24"/>
        </w:rPr>
        <w:t>.</w:t>
      </w:r>
    </w:p>
    <w:p w14:paraId="2E2025B1" w14:textId="1AD7E284" w:rsidR="0039797D" w:rsidRPr="00AB56D3" w:rsidRDefault="0039797D" w:rsidP="003979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Data dump templates developed and maintained</w:t>
      </w:r>
      <w:r w:rsidR="004B5214">
        <w:rPr>
          <w:rFonts w:ascii="Times New Roman" w:hAnsi="Times New Roman" w:cs="Times New Roman"/>
          <w:sz w:val="24"/>
          <w:szCs w:val="24"/>
        </w:rPr>
        <w:t>.</w:t>
      </w:r>
    </w:p>
    <w:p w14:paraId="043772D4" w14:textId="1070E9A8" w:rsidR="00AB56D3" w:rsidRPr="00AB56D3" w:rsidRDefault="001C7302" w:rsidP="001C7302">
      <w:pPr>
        <w:pStyle w:val="NoSpacing"/>
        <w:tabs>
          <w:tab w:val="left" w:pos="3510"/>
        </w:tabs>
        <w:rPr>
          <w:rFonts w:ascii="Times New Roman" w:hAnsi="Times New Roman" w:cs="Times New Roman"/>
          <w:sz w:val="24"/>
          <w:szCs w:val="24"/>
        </w:rPr>
      </w:pPr>
      <w:r>
        <w:rPr>
          <w:rFonts w:ascii="Times New Roman" w:hAnsi="Times New Roman" w:cs="Times New Roman"/>
          <w:sz w:val="24"/>
          <w:szCs w:val="24"/>
        </w:rPr>
        <w:tab/>
      </w:r>
    </w:p>
    <w:p w14:paraId="5E3CD5AD" w14:textId="77777777" w:rsidR="00AB56D3" w:rsidRPr="00AB56D3" w:rsidRDefault="00AB56D3" w:rsidP="00141977">
      <w:pPr>
        <w:pStyle w:val="NoSpacing"/>
        <w:rPr>
          <w:rFonts w:ascii="Times New Roman" w:hAnsi="Times New Roman" w:cs="Times New Roman"/>
          <w:sz w:val="24"/>
          <w:szCs w:val="24"/>
        </w:rPr>
      </w:pPr>
      <w:r w:rsidRPr="0027036B">
        <w:rPr>
          <w:rFonts w:ascii="Times New Roman" w:hAnsi="Times New Roman" w:cs="Times New Roman"/>
          <w:b/>
          <w:sz w:val="28"/>
          <w:szCs w:val="28"/>
        </w:rPr>
        <w:t>Lessons learned</w:t>
      </w:r>
      <w:r w:rsidRPr="00AB56D3">
        <w:rPr>
          <w:rFonts w:ascii="Times New Roman" w:hAnsi="Times New Roman" w:cs="Times New Roman"/>
          <w:sz w:val="24"/>
          <w:szCs w:val="24"/>
        </w:rPr>
        <w:t xml:space="preserve"> </w:t>
      </w:r>
      <w:r w:rsidRPr="00AB56D3">
        <w:rPr>
          <w:rFonts w:ascii="Times New Roman" w:hAnsi="Times New Roman" w:cs="Times New Roman"/>
          <w:i/>
          <w:sz w:val="24"/>
          <w:szCs w:val="24"/>
        </w:rPr>
        <w:t xml:space="preserve">(Describe take </w:t>
      </w:r>
      <w:proofErr w:type="spellStart"/>
      <w:r w:rsidRPr="00AB56D3">
        <w:rPr>
          <w:rFonts w:ascii="Times New Roman" w:hAnsi="Times New Roman" w:cs="Times New Roman"/>
          <w:i/>
          <w:sz w:val="24"/>
          <w:szCs w:val="24"/>
        </w:rPr>
        <w:t>aways</w:t>
      </w:r>
      <w:proofErr w:type="spellEnd"/>
      <w:r w:rsidRPr="00AB56D3">
        <w:rPr>
          <w:rFonts w:ascii="Times New Roman" w:hAnsi="Times New Roman" w:cs="Times New Roman"/>
          <w:i/>
          <w:sz w:val="24"/>
          <w:szCs w:val="24"/>
        </w:rPr>
        <w:t>, lessons learn</w:t>
      </w:r>
      <w:r>
        <w:rPr>
          <w:rFonts w:ascii="Times New Roman" w:hAnsi="Times New Roman" w:cs="Times New Roman"/>
          <w:i/>
          <w:sz w:val="24"/>
          <w:szCs w:val="24"/>
        </w:rPr>
        <w:t>ed,</w:t>
      </w:r>
      <w:r w:rsidRPr="00AB56D3">
        <w:rPr>
          <w:rFonts w:ascii="Times New Roman" w:hAnsi="Times New Roman" w:cs="Times New Roman"/>
          <w:i/>
          <w:sz w:val="24"/>
          <w:szCs w:val="24"/>
        </w:rPr>
        <w:t xml:space="preserve"> include feedback from colleges in Phase 1</w:t>
      </w:r>
      <w:r>
        <w:rPr>
          <w:rFonts w:ascii="Times New Roman" w:hAnsi="Times New Roman" w:cs="Times New Roman"/>
          <w:i/>
          <w:sz w:val="24"/>
          <w:szCs w:val="24"/>
        </w:rPr>
        <w:t>, and  process changes for Phase 2</w:t>
      </w:r>
      <w:r w:rsidRPr="00AB56D3">
        <w:rPr>
          <w:rFonts w:ascii="Times New Roman" w:hAnsi="Times New Roman" w:cs="Times New Roman"/>
          <w:i/>
          <w:sz w:val="24"/>
          <w:szCs w:val="24"/>
        </w:rPr>
        <w:t>)</w:t>
      </w:r>
    </w:p>
    <w:p w14:paraId="5EDE438F" w14:textId="77777777" w:rsidR="00ED0D66" w:rsidRDefault="00ED0D66" w:rsidP="00ED0D66">
      <w:pPr>
        <w:pStyle w:val="NoSpacing"/>
        <w:rPr>
          <w:rFonts w:ascii="Times New Roman" w:hAnsi="Times New Roman" w:cs="Times New Roman"/>
          <w:sz w:val="24"/>
          <w:szCs w:val="24"/>
        </w:rPr>
      </w:pPr>
    </w:p>
    <w:p w14:paraId="007A0D79" w14:textId="29D56BB8" w:rsidR="00ED0D66" w:rsidRPr="00B51704" w:rsidRDefault="00B45419" w:rsidP="00ED0D66">
      <w:pPr>
        <w:pStyle w:val="NoSpacing"/>
        <w:numPr>
          <w:ilvl w:val="0"/>
          <w:numId w:val="2"/>
        </w:numPr>
        <w:rPr>
          <w:rFonts w:ascii="Times New Roman" w:hAnsi="Times New Roman" w:cs="Times New Roman"/>
          <w:sz w:val="24"/>
          <w:szCs w:val="24"/>
        </w:rPr>
      </w:pPr>
      <w:r w:rsidRPr="00B51704">
        <w:rPr>
          <w:rFonts w:ascii="Times New Roman" w:hAnsi="Times New Roman" w:cs="Times New Roman"/>
          <w:sz w:val="24"/>
          <w:szCs w:val="24"/>
        </w:rPr>
        <w:t>One college made significant requests for changes and exclusions right up until kick-off of surveys. This happened because departments within this college did not provide accurate information about courses at deadline. Two lessons arise from this: strictly enforce deadlines, and insist that each department reconcile their instruction configuration with Banner.</w:t>
      </w:r>
      <w:r w:rsidR="001A0560" w:rsidRPr="00B51704">
        <w:rPr>
          <w:rFonts w:ascii="Times New Roman" w:hAnsi="Times New Roman" w:cs="Times New Roman"/>
          <w:sz w:val="24"/>
          <w:szCs w:val="24"/>
        </w:rPr>
        <w:t xml:space="preserve"> </w:t>
      </w:r>
    </w:p>
    <w:p w14:paraId="4910312D" w14:textId="77777777" w:rsidR="001C7302" w:rsidRDefault="001C7302" w:rsidP="001A056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Banner provides data of record for upload to </w:t>
      </w:r>
      <w:proofErr w:type="spellStart"/>
      <w:r>
        <w:rPr>
          <w:rFonts w:ascii="Times New Roman" w:hAnsi="Times New Roman" w:cs="Times New Roman"/>
          <w:sz w:val="24"/>
          <w:szCs w:val="24"/>
        </w:rPr>
        <w:t>CampusLabs</w:t>
      </w:r>
      <w:proofErr w:type="spellEnd"/>
      <w:r>
        <w:rPr>
          <w:rFonts w:ascii="Times New Roman" w:hAnsi="Times New Roman" w:cs="Times New Roman"/>
          <w:sz w:val="24"/>
          <w:szCs w:val="24"/>
        </w:rPr>
        <w:t xml:space="preserve">, but Banner instructor of record does not always match instructors in the Colleges. Examples: Lab instructors not captured as instructors of record; secondary instructors not instructor of record, but still require evaluation; combined courses have shared instructors, and when these courses cross colleges problems occur in our college by college roll-out model. </w:t>
      </w:r>
    </w:p>
    <w:p w14:paraId="0D3B75F9" w14:textId="77777777" w:rsidR="001C7302" w:rsidRDefault="001C7302" w:rsidP="001A056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variety of issues occurred with course data. Examples: Math Education courses are listed in the Math department, but instructors come from Education; this causes issues in the college by college roll-out model. Likewise, LBST courses are listed as CLAS courses, but are taught across the University; this too causes issues in our college by college roll-out. The issue becomes particularly thorny when courses are combined across colleges and one college is rolling out but the other is not.</w:t>
      </w:r>
    </w:p>
    <w:p w14:paraId="3D299724" w14:textId="77777777" w:rsidR="001C7302" w:rsidRDefault="001C7302" w:rsidP="001A056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Graduate courses are included in the roll-out, but many of these courses, particularly thesis and dissertation courses have only one enrollee. These students get evaluations, but rarely fill them out. The result is a significant reduction in overall response rates. Policy decision on evaluation of thesis and dissertation courses is required, as well as a decision on whether to evaluate courses with fewer than three students. This is a significant issue with respect to response rate calculation.</w:t>
      </w:r>
    </w:p>
    <w:p w14:paraId="7F981711" w14:textId="1157655B" w:rsidR="001C7302" w:rsidRDefault="001C7302" w:rsidP="001A056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Uploads of enrollment data must take place after final drop day or withdrawn students will have an opportunity to evaluate the course.  Classes with fewer than three enrollments </w:t>
      </w:r>
      <w:r w:rsidR="00913512">
        <w:rPr>
          <w:rFonts w:ascii="Times New Roman" w:hAnsi="Times New Roman" w:cs="Times New Roman"/>
          <w:sz w:val="24"/>
          <w:szCs w:val="24"/>
        </w:rPr>
        <w:t>may</w:t>
      </w:r>
      <w:r>
        <w:rPr>
          <w:rFonts w:ascii="Times New Roman" w:hAnsi="Times New Roman" w:cs="Times New Roman"/>
          <w:sz w:val="24"/>
          <w:szCs w:val="24"/>
        </w:rPr>
        <w:t xml:space="preserve"> skew response rates, and compromise the confidentiality of respondents. The University should consider exempting such classes.</w:t>
      </w:r>
    </w:p>
    <w:p w14:paraId="24138ED8" w14:textId="77777777" w:rsidR="00B51704" w:rsidRDefault="00B51704" w:rsidP="00E115D2">
      <w:pPr>
        <w:rPr>
          <w:rFonts w:ascii="Times New Roman" w:hAnsi="Times New Roman" w:cs="Times New Roman"/>
          <w:sz w:val="24"/>
          <w:szCs w:val="24"/>
        </w:rPr>
      </w:pPr>
    </w:p>
    <w:p w14:paraId="54FAB078" w14:textId="176F833E" w:rsidR="00E115D2" w:rsidRPr="00E115D2" w:rsidRDefault="00B51704" w:rsidP="00E115D2">
      <w:pPr>
        <w:rPr>
          <w:rFonts w:ascii="Times New Roman" w:hAnsi="Times New Roman" w:cs="Times New Roman"/>
          <w:sz w:val="24"/>
          <w:szCs w:val="24"/>
        </w:rPr>
      </w:pPr>
      <w:r>
        <w:rPr>
          <w:rFonts w:ascii="Times New Roman" w:hAnsi="Times New Roman" w:cs="Times New Roman"/>
          <w:sz w:val="24"/>
          <w:szCs w:val="24"/>
        </w:rPr>
        <w:lastRenderedPageBreak/>
        <w:t xml:space="preserve">Vendor-related </w:t>
      </w:r>
      <w:r w:rsidR="00E115D2" w:rsidRPr="00E115D2">
        <w:rPr>
          <w:rFonts w:ascii="Times New Roman" w:hAnsi="Times New Roman" w:cs="Times New Roman"/>
          <w:sz w:val="24"/>
          <w:szCs w:val="24"/>
        </w:rPr>
        <w:t>issues:</w:t>
      </w:r>
    </w:p>
    <w:p w14:paraId="3050D9D1" w14:textId="77777777" w:rsidR="00E115D2" w:rsidRPr="00E115D2" w:rsidRDefault="00E115D2" w:rsidP="00E115D2">
      <w:pPr>
        <w:pStyle w:val="ListParagraph"/>
        <w:numPr>
          <w:ilvl w:val="0"/>
          <w:numId w:val="9"/>
        </w:numPr>
        <w:rPr>
          <w:rFonts w:ascii="Times New Roman" w:hAnsi="Times New Roman" w:cs="Times New Roman"/>
          <w:sz w:val="24"/>
          <w:szCs w:val="24"/>
        </w:rPr>
      </w:pPr>
      <w:r w:rsidRPr="00E115D2">
        <w:rPr>
          <w:rFonts w:ascii="Times New Roman" w:hAnsi="Times New Roman" w:cs="Times New Roman"/>
          <w:sz w:val="24"/>
          <w:szCs w:val="24"/>
        </w:rPr>
        <w:t>Some students were mistakenly redirected to the wrong site for about 18 hours on Wednesday and Thursday. Campus Labs fixed the problem, but if students are still using the same browser, they have to clear their cookies and recent browsing history to avoid being redirected. Campus Labs was unable to determine how many students were affected, but the response rate remained steady during this time, so we believe the impact was minimal.</w:t>
      </w:r>
    </w:p>
    <w:p w14:paraId="28C0E1D2" w14:textId="77777777" w:rsidR="00E115D2" w:rsidRPr="00E115D2" w:rsidRDefault="00E115D2" w:rsidP="00E115D2">
      <w:pPr>
        <w:pStyle w:val="ListParagraph"/>
        <w:numPr>
          <w:ilvl w:val="0"/>
          <w:numId w:val="9"/>
        </w:numPr>
        <w:rPr>
          <w:rFonts w:ascii="Times New Roman" w:hAnsi="Times New Roman" w:cs="Times New Roman"/>
          <w:sz w:val="24"/>
          <w:szCs w:val="24"/>
        </w:rPr>
      </w:pPr>
      <w:r w:rsidRPr="00E115D2">
        <w:rPr>
          <w:rFonts w:ascii="Times New Roman" w:hAnsi="Times New Roman" w:cs="Times New Roman"/>
          <w:sz w:val="24"/>
          <w:szCs w:val="24"/>
        </w:rPr>
        <w:t>On Monday, some students were able to log in, but they didn’t see any evaluations. Campus Labs fixed a problem with the accounts and the students were immediately able to see their evaluations. Again, we don’t know how many students were affected, but we believe the impact was minimal.</w:t>
      </w:r>
    </w:p>
    <w:p w14:paraId="0BC26D7D" w14:textId="77777777" w:rsidR="001C7302" w:rsidRPr="00AB56D3" w:rsidRDefault="001C7302" w:rsidP="001C7302">
      <w:pPr>
        <w:pStyle w:val="NoSpacing"/>
        <w:rPr>
          <w:rFonts w:ascii="Times New Roman" w:hAnsi="Times New Roman" w:cs="Times New Roman"/>
          <w:sz w:val="24"/>
          <w:szCs w:val="24"/>
        </w:rPr>
      </w:pPr>
    </w:p>
    <w:p w14:paraId="65637AA6" w14:textId="321E56BD" w:rsidR="00ED0D66" w:rsidRPr="0027036B" w:rsidRDefault="00B51704" w:rsidP="00ED0D66">
      <w:pPr>
        <w:pStyle w:val="NoSpacing"/>
        <w:rPr>
          <w:rFonts w:ascii="Times New Roman" w:hAnsi="Times New Roman" w:cs="Times New Roman"/>
          <w:b/>
          <w:sz w:val="28"/>
          <w:szCs w:val="28"/>
        </w:rPr>
      </w:pPr>
      <w:r w:rsidRPr="0027036B">
        <w:rPr>
          <w:rFonts w:ascii="Times New Roman" w:hAnsi="Times New Roman" w:cs="Times New Roman"/>
          <w:b/>
          <w:sz w:val="28"/>
          <w:szCs w:val="28"/>
        </w:rPr>
        <w:t>Recommendations for Phase 2:</w:t>
      </w:r>
    </w:p>
    <w:p w14:paraId="60D81FCF" w14:textId="77777777" w:rsidR="00913512" w:rsidRDefault="00913512" w:rsidP="00ED0D66">
      <w:pPr>
        <w:pStyle w:val="NoSpacing"/>
        <w:rPr>
          <w:rFonts w:ascii="Times New Roman" w:hAnsi="Times New Roman" w:cs="Times New Roman"/>
          <w:sz w:val="28"/>
          <w:szCs w:val="28"/>
        </w:rPr>
      </w:pPr>
    </w:p>
    <w:p w14:paraId="536F5B29" w14:textId="2AEB08D3" w:rsidR="00913512" w:rsidRPr="00913512" w:rsidRDefault="00913512" w:rsidP="00913512">
      <w:pPr>
        <w:pStyle w:val="NoSpacing"/>
        <w:numPr>
          <w:ilvl w:val="0"/>
          <w:numId w:val="11"/>
        </w:numPr>
        <w:rPr>
          <w:rFonts w:ascii="Times New Roman" w:hAnsi="Times New Roman" w:cs="Times New Roman"/>
          <w:sz w:val="24"/>
          <w:szCs w:val="24"/>
        </w:rPr>
      </w:pPr>
      <w:r w:rsidRPr="00913512">
        <w:rPr>
          <w:rFonts w:ascii="Times New Roman" w:hAnsi="Times New Roman" w:cs="Times New Roman"/>
          <w:sz w:val="24"/>
          <w:szCs w:val="24"/>
        </w:rPr>
        <w:t xml:space="preserve">Document all the exceptions found, and use this list to build in an assessment of exceptions into the project plan for each subsequent college. </w:t>
      </w:r>
    </w:p>
    <w:p w14:paraId="720921A9" w14:textId="00CAB974" w:rsidR="00913512" w:rsidRPr="00913512" w:rsidRDefault="00913512" w:rsidP="00913512">
      <w:pPr>
        <w:pStyle w:val="NoSpacing"/>
        <w:numPr>
          <w:ilvl w:val="0"/>
          <w:numId w:val="11"/>
        </w:numPr>
        <w:rPr>
          <w:rFonts w:ascii="Times New Roman" w:hAnsi="Times New Roman" w:cs="Times New Roman"/>
          <w:sz w:val="24"/>
          <w:szCs w:val="24"/>
        </w:rPr>
      </w:pPr>
      <w:r w:rsidRPr="00913512">
        <w:rPr>
          <w:rFonts w:ascii="Times New Roman" w:hAnsi="Times New Roman" w:cs="Times New Roman"/>
          <w:sz w:val="24"/>
          <w:szCs w:val="24"/>
        </w:rPr>
        <w:t xml:space="preserve">Build a plan with each college for how to bring the exceptions into the standard process. </w:t>
      </w:r>
    </w:p>
    <w:p w14:paraId="635D5491" w14:textId="3ACC4DA9" w:rsidR="00913512" w:rsidRPr="00913512" w:rsidRDefault="00913512" w:rsidP="00913512">
      <w:pPr>
        <w:pStyle w:val="NoSpacing"/>
        <w:numPr>
          <w:ilvl w:val="0"/>
          <w:numId w:val="11"/>
        </w:numPr>
        <w:rPr>
          <w:rFonts w:ascii="Times New Roman" w:hAnsi="Times New Roman" w:cs="Times New Roman"/>
          <w:sz w:val="24"/>
          <w:szCs w:val="24"/>
        </w:rPr>
      </w:pPr>
      <w:r w:rsidRPr="00913512">
        <w:rPr>
          <w:rFonts w:ascii="Times New Roman" w:hAnsi="Times New Roman" w:cs="Times New Roman"/>
          <w:sz w:val="24"/>
          <w:szCs w:val="24"/>
        </w:rPr>
        <w:t xml:space="preserve">Determine where each college deviates from Banner’s information of record and </w:t>
      </w:r>
      <w:r w:rsidR="00CF3AD9">
        <w:rPr>
          <w:rFonts w:ascii="Times New Roman" w:hAnsi="Times New Roman" w:cs="Times New Roman"/>
          <w:sz w:val="24"/>
          <w:szCs w:val="24"/>
        </w:rPr>
        <w:t>re</w:t>
      </w:r>
      <w:r w:rsidR="00BB7792">
        <w:rPr>
          <w:rFonts w:ascii="Times New Roman" w:hAnsi="Times New Roman" w:cs="Times New Roman"/>
          <w:sz w:val="24"/>
          <w:szCs w:val="24"/>
        </w:rPr>
        <w:t>commend</w:t>
      </w:r>
      <w:r w:rsidR="00CF3AD9">
        <w:rPr>
          <w:rFonts w:ascii="Times New Roman" w:hAnsi="Times New Roman" w:cs="Times New Roman"/>
          <w:sz w:val="24"/>
          <w:szCs w:val="24"/>
        </w:rPr>
        <w:t xml:space="preserve"> that they</w:t>
      </w:r>
      <w:r w:rsidRPr="00913512">
        <w:rPr>
          <w:rFonts w:ascii="Times New Roman" w:hAnsi="Times New Roman" w:cs="Times New Roman"/>
          <w:sz w:val="24"/>
          <w:szCs w:val="24"/>
        </w:rPr>
        <w:t xml:space="preserve"> either conform to the system of record, or </w:t>
      </w:r>
      <w:r w:rsidR="00CF3AD9">
        <w:rPr>
          <w:rFonts w:ascii="Times New Roman" w:hAnsi="Times New Roman" w:cs="Times New Roman"/>
          <w:sz w:val="24"/>
          <w:szCs w:val="24"/>
        </w:rPr>
        <w:t>make</w:t>
      </w:r>
      <w:r w:rsidRPr="00913512">
        <w:rPr>
          <w:rFonts w:ascii="Times New Roman" w:hAnsi="Times New Roman" w:cs="Times New Roman"/>
          <w:sz w:val="24"/>
          <w:szCs w:val="24"/>
        </w:rPr>
        <w:t xml:space="preserve"> changes in Banner as necessary.</w:t>
      </w:r>
    </w:p>
    <w:p w14:paraId="0E822867" w14:textId="06991135" w:rsidR="00913512" w:rsidRPr="00913512" w:rsidRDefault="00913512" w:rsidP="00913512">
      <w:pPr>
        <w:pStyle w:val="NoSpacing"/>
        <w:numPr>
          <w:ilvl w:val="0"/>
          <w:numId w:val="11"/>
        </w:numPr>
        <w:rPr>
          <w:rFonts w:ascii="Times New Roman" w:hAnsi="Times New Roman" w:cs="Times New Roman"/>
          <w:sz w:val="24"/>
          <w:szCs w:val="24"/>
        </w:rPr>
      </w:pPr>
      <w:r w:rsidRPr="00913512">
        <w:rPr>
          <w:rFonts w:ascii="Times New Roman" w:hAnsi="Times New Roman" w:cs="Times New Roman"/>
          <w:sz w:val="24"/>
          <w:szCs w:val="24"/>
        </w:rPr>
        <w:t xml:space="preserve">Begin the departmental </w:t>
      </w:r>
      <w:r w:rsidR="00CF3AD9">
        <w:rPr>
          <w:rFonts w:ascii="Times New Roman" w:hAnsi="Times New Roman" w:cs="Times New Roman"/>
          <w:sz w:val="24"/>
          <w:szCs w:val="24"/>
        </w:rPr>
        <w:t>planning/</w:t>
      </w:r>
      <w:r w:rsidRPr="00913512">
        <w:rPr>
          <w:rFonts w:ascii="Times New Roman" w:hAnsi="Times New Roman" w:cs="Times New Roman"/>
          <w:sz w:val="24"/>
          <w:szCs w:val="24"/>
        </w:rPr>
        <w:t xml:space="preserve">assessment </w:t>
      </w:r>
      <w:r w:rsidR="00CF3AD9">
        <w:rPr>
          <w:rFonts w:ascii="Times New Roman" w:hAnsi="Times New Roman" w:cs="Times New Roman"/>
          <w:sz w:val="24"/>
          <w:szCs w:val="24"/>
        </w:rPr>
        <w:t>at the beginning of the semester or before.</w:t>
      </w:r>
    </w:p>
    <w:p w14:paraId="3254B636" w14:textId="3935C837" w:rsidR="00913512" w:rsidRDefault="00913512" w:rsidP="00913512">
      <w:pPr>
        <w:pStyle w:val="NoSpacing"/>
        <w:numPr>
          <w:ilvl w:val="0"/>
          <w:numId w:val="11"/>
        </w:numPr>
        <w:rPr>
          <w:rFonts w:ascii="Times New Roman" w:hAnsi="Times New Roman" w:cs="Times New Roman"/>
          <w:sz w:val="24"/>
          <w:szCs w:val="24"/>
        </w:rPr>
      </w:pPr>
      <w:r w:rsidRPr="00913512">
        <w:rPr>
          <w:rFonts w:ascii="Times New Roman" w:hAnsi="Times New Roman" w:cs="Times New Roman"/>
          <w:sz w:val="24"/>
          <w:szCs w:val="24"/>
        </w:rPr>
        <w:t xml:space="preserve">Create an earlier deadline for final instructor and course </w:t>
      </w:r>
      <w:r w:rsidR="00CF3AD9">
        <w:rPr>
          <w:rFonts w:ascii="Times New Roman" w:hAnsi="Times New Roman" w:cs="Times New Roman"/>
          <w:sz w:val="24"/>
          <w:szCs w:val="24"/>
        </w:rPr>
        <w:t xml:space="preserve">data </w:t>
      </w:r>
      <w:r w:rsidRPr="00913512">
        <w:rPr>
          <w:rFonts w:ascii="Times New Roman" w:hAnsi="Times New Roman" w:cs="Times New Roman"/>
          <w:sz w:val="24"/>
          <w:szCs w:val="24"/>
        </w:rPr>
        <w:t>loads.</w:t>
      </w:r>
    </w:p>
    <w:p w14:paraId="76DEF155" w14:textId="0019C8B2" w:rsidR="00913512" w:rsidRDefault="00913512" w:rsidP="009135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Ensure that fully online courses that are not coded as DE are included in the course evaluation process for the college.</w:t>
      </w:r>
    </w:p>
    <w:p w14:paraId="48047D2E" w14:textId="00A14342" w:rsidR="0027036B" w:rsidRDefault="0027036B" w:rsidP="009135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Continue to provide clear, strategic communications to students and faculty</w:t>
      </w:r>
    </w:p>
    <w:p w14:paraId="459DE90F" w14:textId="5602B320" w:rsidR="0027036B" w:rsidRDefault="0027036B" w:rsidP="009135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Provide marketing incentives to encourage student participation</w:t>
      </w:r>
    </w:p>
    <w:p w14:paraId="748D5E1A" w14:textId="3713EBD3" w:rsidR="009E226A" w:rsidRDefault="009E226A" w:rsidP="009135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Encourage review and </w:t>
      </w:r>
      <w:r w:rsidR="00BB7792">
        <w:rPr>
          <w:rFonts w:ascii="Times New Roman" w:hAnsi="Times New Roman" w:cs="Times New Roman"/>
          <w:sz w:val="24"/>
          <w:szCs w:val="24"/>
        </w:rPr>
        <w:t>adoption</w:t>
      </w:r>
      <w:r>
        <w:rPr>
          <w:rFonts w:ascii="Times New Roman" w:hAnsi="Times New Roman" w:cs="Times New Roman"/>
          <w:sz w:val="24"/>
          <w:szCs w:val="24"/>
        </w:rPr>
        <w:t xml:space="preserve"> of College of Education survey instrument</w:t>
      </w:r>
      <w:r w:rsidR="00BB7792">
        <w:rPr>
          <w:rFonts w:ascii="Times New Roman" w:hAnsi="Times New Roman" w:cs="Times New Roman"/>
          <w:sz w:val="24"/>
          <w:szCs w:val="24"/>
        </w:rPr>
        <w:t xml:space="preserve"> as a model</w:t>
      </w:r>
    </w:p>
    <w:p w14:paraId="0D731B68" w14:textId="5F4EB507" w:rsidR="009E226A" w:rsidRDefault="009E226A" w:rsidP="0091351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Provide funding resources to CEME to support faculty analysis of data</w:t>
      </w:r>
      <w:r w:rsidR="00CF3AD9">
        <w:rPr>
          <w:rFonts w:ascii="Times New Roman" w:hAnsi="Times New Roman" w:cs="Times New Roman"/>
          <w:sz w:val="24"/>
          <w:szCs w:val="24"/>
        </w:rPr>
        <w:t>, upon request</w:t>
      </w:r>
    </w:p>
    <w:p w14:paraId="5E493A8A" w14:textId="77777777" w:rsidR="00913512" w:rsidRPr="00913512" w:rsidRDefault="00913512" w:rsidP="00ED0D66">
      <w:pPr>
        <w:pStyle w:val="NoSpacing"/>
        <w:rPr>
          <w:rFonts w:ascii="Times New Roman" w:hAnsi="Times New Roman" w:cs="Times New Roman"/>
          <w:sz w:val="28"/>
          <w:szCs w:val="28"/>
        </w:rPr>
      </w:pPr>
    </w:p>
    <w:p w14:paraId="34652C24" w14:textId="77777777" w:rsidR="00ED0D66" w:rsidRPr="00ED0D66" w:rsidRDefault="00ED0D66" w:rsidP="00ED0D66">
      <w:pPr>
        <w:pStyle w:val="NoSpacing"/>
        <w:rPr>
          <w:rFonts w:ascii="Times New Roman" w:hAnsi="Times New Roman" w:cs="Times New Roman"/>
          <w:sz w:val="24"/>
          <w:szCs w:val="24"/>
        </w:rPr>
      </w:pPr>
    </w:p>
    <w:sectPr w:rsidR="00ED0D66" w:rsidRPr="00ED0D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DF218" w14:textId="77777777" w:rsidR="0027036B" w:rsidRDefault="0027036B" w:rsidP="00F663DD">
      <w:pPr>
        <w:spacing w:after="0" w:line="240" w:lineRule="auto"/>
      </w:pPr>
      <w:r>
        <w:separator/>
      </w:r>
    </w:p>
  </w:endnote>
  <w:endnote w:type="continuationSeparator" w:id="0">
    <w:p w14:paraId="22A023A6" w14:textId="77777777" w:rsidR="0027036B" w:rsidRDefault="0027036B" w:rsidP="00F6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99441"/>
      <w:docPartObj>
        <w:docPartGallery w:val="Page Numbers (Bottom of Page)"/>
        <w:docPartUnique/>
      </w:docPartObj>
    </w:sdtPr>
    <w:sdtEndPr>
      <w:rPr>
        <w:noProof/>
      </w:rPr>
    </w:sdtEndPr>
    <w:sdtContent>
      <w:p w14:paraId="7182BD8A" w14:textId="1F450563" w:rsidR="0027036B" w:rsidRDefault="0027036B">
        <w:pPr>
          <w:pStyle w:val="Footer"/>
          <w:jc w:val="right"/>
        </w:pPr>
        <w:r>
          <w:fldChar w:fldCharType="begin"/>
        </w:r>
        <w:r>
          <w:instrText xml:space="preserve"> PAGE   \* MERGEFORMAT </w:instrText>
        </w:r>
        <w:r>
          <w:fldChar w:fldCharType="separate"/>
        </w:r>
        <w:r w:rsidR="00F94197">
          <w:rPr>
            <w:noProof/>
          </w:rPr>
          <w:t>1</w:t>
        </w:r>
        <w:r>
          <w:rPr>
            <w:noProof/>
          </w:rPr>
          <w:fldChar w:fldCharType="end"/>
        </w:r>
      </w:p>
    </w:sdtContent>
  </w:sdt>
  <w:p w14:paraId="02CA7EDE" w14:textId="77777777" w:rsidR="0027036B" w:rsidRDefault="00270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03417" w14:textId="77777777" w:rsidR="0027036B" w:rsidRDefault="0027036B" w:rsidP="00F663DD">
      <w:pPr>
        <w:spacing w:after="0" w:line="240" w:lineRule="auto"/>
      </w:pPr>
      <w:r>
        <w:separator/>
      </w:r>
    </w:p>
  </w:footnote>
  <w:footnote w:type="continuationSeparator" w:id="0">
    <w:p w14:paraId="303A7C84" w14:textId="77777777" w:rsidR="0027036B" w:rsidRDefault="0027036B" w:rsidP="00F6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A55"/>
    <w:multiLevelType w:val="hybridMultilevel"/>
    <w:tmpl w:val="1D28E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D50315"/>
    <w:multiLevelType w:val="hybridMultilevel"/>
    <w:tmpl w:val="B2DA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D1305"/>
    <w:multiLevelType w:val="hybridMultilevel"/>
    <w:tmpl w:val="AD589E14"/>
    <w:lvl w:ilvl="0" w:tplc="36328BAA">
      <w:start w:val="1"/>
      <w:numFmt w:val="upperRoman"/>
      <w:lvlText w:val="%1."/>
      <w:lvlJc w:val="lef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33E26"/>
    <w:multiLevelType w:val="hybridMultilevel"/>
    <w:tmpl w:val="EE282F7C"/>
    <w:lvl w:ilvl="0" w:tplc="36328BAA">
      <w:start w:val="1"/>
      <w:numFmt w:val="upperRoman"/>
      <w:lvlText w:val="%1."/>
      <w:lvlJc w:val="lef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1276E"/>
    <w:multiLevelType w:val="hybridMultilevel"/>
    <w:tmpl w:val="C76C1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F8F103D"/>
    <w:multiLevelType w:val="hybridMultilevel"/>
    <w:tmpl w:val="38AC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43413"/>
    <w:multiLevelType w:val="hybridMultilevel"/>
    <w:tmpl w:val="FAA2B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2D4068"/>
    <w:multiLevelType w:val="hybridMultilevel"/>
    <w:tmpl w:val="3BAEF68A"/>
    <w:lvl w:ilvl="0" w:tplc="36328BAA">
      <w:start w:val="1"/>
      <w:numFmt w:val="upperRoman"/>
      <w:lvlText w:val="%1."/>
      <w:lvlJc w:val="lef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BF3161"/>
    <w:multiLevelType w:val="hybridMultilevel"/>
    <w:tmpl w:val="0D3A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9587E"/>
    <w:multiLevelType w:val="hybridMultilevel"/>
    <w:tmpl w:val="43102E8C"/>
    <w:lvl w:ilvl="0" w:tplc="36328BAA">
      <w:start w:val="1"/>
      <w:numFmt w:val="upperRoman"/>
      <w:lvlText w:val="%1."/>
      <w:lvlJc w:val="lef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BC756E"/>
    <w:multiLevelType w:val="hybridMultilevel"/>
    <w:tmpl w:val="3DF2E9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7"/>
  </w:num>
  <w:num w:numId="6">
    <w:abstractNumId w:val="9"/>
  </w:num>
  <w:num w:numId="7">
    <w:abstractNumId w:val="8"/>
  </w:num>
  <w:num w:numId="8">
    <w:abstractNumId w:val="6"/>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66"/>
    <w:rsid w:val="00000C66"/>
    <w:rsid w:val="000F3761"/>
    <w:rsid w:val="00132EB8"/>
    <w:rsid w:val="00141977"/>
    <w:rsid w:val="00170489"/>
    <w:rsid w:val="001A0560"/>
    <w:rsid w:val="001C4A25"/>
    <w:rsid w:val="001C7302"/>
    <w:rsid w:val="00233FB8"/>
    <w:rsid w:val="002600AB"/>
    <w:rsid w:val="0027036B"/>
    <w:rsid w:val="002B2433"/>
    <w:rsid w:val="0039797D"/>
    <w:rsid w:val="003F0BCF"/>
    <w:rsid w:val="004324C5"/>
    <w:rsid w:val="004B283D"/>
    <w:rsid w:val="004B5214"/>
    <w:rsid w:val="004B7E10"/>
    <w:rsid w:val="004E1B8A"/>
    <w:rsid w:val="00607454"/>
    <w:rsid w:val="006406A3"/>
    <w:rsid w:val="006552E1"/>
    <w:rsid w:val="00662FF6"/>
    <w:rsid w:val="007641CE"/>
    <w:rsid w:val="0077594B"/>
    <w:rsid w:val="0080218F"/>
    <w:rsid w:val="00831F41"/>
    <w:rsid w:val="0085054C"/>
    <w:rsid w:val="00913512"/>
    <w:rsid w:val="00933442"/>
    <w:rsid w:val="00936947"/>
    <w:rsid w:val="00975DE5"/>
    <w:rsid w:val="00980DA1"/>
    <w:rsid w:val="009C5977"/>
    <w:rsid w:val="009E226A"/>
    <w:rsid w:val="00AA6F64"/>
    <w:rsid w:val="00AB56D3"/>
    <w:rsid w:val="00AD1399"/>
    <w:rsid w:val="00B45419"/>
    <w:rsid w:val="00B51704"/>
    <w:rsid w:val="00BB7792"/>
    <w:rsid w:val="00C075C7"/>
    <w:rsid w:val="00C3276F"/>
    <w:rsid w:val="00CF3AD9"/>
    <w:rsid w:val="00E115D2"/>
    <w:rsid w:val="00E47E74"/>
    <w:rsid w:val="00E57CDA"/>
    <w:rsid w:val="00EC2F44"/>
    <w:rsid w:val="00ED0D66"/>
    <w:rsid w:val="00F663DD"/>
    <w:rsid w:val="00F94197"/>
    <w:rsid w:val="00FA10E1"/>
    <w:rsid w:val="00FE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7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D66"/>
    <w:pPr>
      <w:spacing w:after="0" w:line="240" w:lineRule="auto"/>
    </w:pPr>
  </w:style>
  <w:style w:type="character" w:styleId="Hyperlink">
    <w:name w:val="Hyperlink"/>
    <w:basedOn w:val="DefaultParagraphFont"/>
    <w:uiPriority w:val="99"/>
    <w:unhideWhenUsed/>
    <w:rsid w:val="006406A3"/>
    <w:rPr>
      <w:color w:val="0000FF" w:themeColor="hyperlink"/>
      <w:u w:val="single"/>
    </w:rPr>
  </w:style>
  <w:style w:type="character" w:customStyle="1" w:styleId="field-content">
    <w:name w:val="field-content"/>
    <w:basedOn w:val="DefaultParagraphFont"/>
    <w:rsid w:val="002B2433"/>
  </w:style>
  <w:style w:type="paragraph" w:styleId="NormalWeb">
    <w:name w:val="Normal (Web)"/>
    <w:basedOn w:val="Normal"/>
    <w:uiPriority w:val="99"/>
    <w:unhideWhenUsed/>
    <w:rsid w:val="002B243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2B2433"/>
    <w:pPr>
      <w:ind w:left="720"/>
      <w:contextualSpacing/>
    </w:pPr>
  </w:style>
  <w:style w:type="character" w:styleId="FollowedHyperlink">
    <w:name w:val="FollowedHyperlink"/>
    <w:basedOn w:val="DefaultParagraphFont"/>
    <w:uiPriority w:val="99"/>
    <w:semiHidden/>
    <w:unhideWhenUsed/>
    <w:rsid w:val="002B2433"/>
    <w:rPr>
      <w:color w:val="800080" w:themeColor="followedHyperlink"/>
      <w:u w:val="single"/>
    </w:rPr>
  </w:style>
  <w:style w:type="paragraph" w:styleId="BalloonText">
    <w:name w:val="Balloon Text"/>
    <w:basedOn w:val="Normal"/>
    <w:link w:val="BalloonTextChar"/>
    <w:uiPriority w:val="99"/>
    <w:semiHidden/>
    <w:unhideWhenUsed/>
    <w:rsid w:val="00F6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DD"/>
    <w:rPr>
      <w:rFonts w:ascii="Tahoma" w:hAnsi="Tahoma" w:cs="Tahoma"/>
      <w:sz w:val="16"/>
      <w:szCs w:val="16"/>
    </w:rPr>
  </w:style>
  <w:style w:type="paragraph" w:styleId="Header">
    <w:name w:val="header"/>
    <w:basedOn w:val="Normal"/>
    <w:link w:val="HeaderChar"/>
    <w:uiPriority w:val="99"/>
    <w:unhideWhenUsed/>
    <w:rsid w:val="00F6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DD"/>
  </w:style>
  <w:style w:type="paragraph" w:styleId="Footer">
    <w:name w:val="footer"/>
    <w:basedOn w:val="Normal"/>
    <w:link w:val="FooterChar"/>
    <w:uiPriority w:val="99"/>
    <w:unhideWhenUsed/>
    <w:rsid w:val="00F6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D66"/>
    <w:pPr>
      <w:spacing w:after="0" w:line="240" w:lineRule="auto"/>
    </w:pPr>
  </w:style>
  <w:style w:type="character" w:styleId="Hyperlink">
    <w:name w:val="Hyperlink"/>
    <w:basedOn w:val="DefaultParagraphFont"/>
    <w:uiPriority w:val="99"/>
    <w:unhideWhenUsed/>
    <w:rsid w:val="006406A3"/>
    <w:rPr>
      <w:color w:val="0000FF" w:themeColor="hyperlink"/>
      <w:u w:val="single"/>
    </w:rPr>
  </w:style>
  <w:style w:type="character" w:customStyle="1" w:styleId="field-content">
    <w:name w:val="field-content"/>
    <w:basedOn w:val="DefaultParagraphFont"/>
    <w:rsid w:val="002B2433"/>
  </w:style>
  <w:style w:type="paragraph" w:styleId="NormalWeb">
    <w:name w:val="Normal (Web)"/>
    <w:basedOn w:val="Normal"/>
    <w:uiPriority w:val="99"/>
    <w:unhideWhenUsed/>
    <w:rsid w:val="002B243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2B2433"/>
    <w:pPr>
      <w:ind w:left="720"/>
      <w:contextualSpacing/>
    </w:pPr>
  </w:style>
  <w:style w:type="character" w:styleId="FollowedHyperlink">
    <w:name w:val="FollowedHyperlink"/>
    <w:basedOn w:val="DefaultParagraphFont"/>
    <w:uiPriority w:val="99"/>
    <w:semiHidden/>
    <w:unhideWhenUsed/>
    <w:rsid w:val="002B2433"/>
    <w:rPr>
      <w:color w:val="800080" w:themeColor="followedHyperlink"/>
      <w:u w:val="single"/>
    </w:rPr>
  </w:style>
  <w:style w:type="paragraph" w:styleId="BalloonText">
    <w:name w:val="Balloon Text"/>
    <w:basedOn w:val="Normal"/>
    <w:link w:val="BalloonTextChar"/>
    <w:uiPriority w:val="99"/>
    <w:semiHidden/>
    <w:unhideWhenUsed/>
    <w:rsid w:val="00F6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DD"/>
    <w:rPr>
      <w:rFonts w:ascii="Tahoma" w:hAnsi="Tahoma" w:cs="Tahoma"/>
      <w:sz w:val="16"/>
      <w:szCs w:val="16"/>
    </w:rPr>
  </w:style>
  <w:style w:type="paragraph" w:styleId="Header">
    <w:name w:val="header"/>
    <w:basedOn w:val="Normal"/>
    <w:link w:val="HeaderChar"/>
    <w:uiPriority w:val="99"/>
    <w:unhideWhenUsed/>
    <w:rsid w:val="00F66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DD"/>
  </w:style>
  <w:style w:type="paragraph" w:styleId="Footer">
    <w:name w:val="footer"/>
    <w:basedOn w:val="Normal"/>
    <w:link w:val="FooterChar"/>
    <w:uiPriority w:val="99"/>
    <w:unhideWhenUsed/>
    <w:rsid w:val="00F66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9619">
      <w:bodyDiv w:val="1"/>
      <w:marLeft w:val="0"/>
      <w:marRight w:val="0"/>
      <w:marTop w:val="0"/>
      <w:marBottom w:val="0"/>
      <w:divBdr>
        <w:top w:val="none" w:sz="0" w:space="0" w:color="auto"/>
        <w:left w:val="none" w:sz="0" w:space="0" w:color="auto"/>
        <w:bottom w:val="none" w:sz="0" w:space="0" w:color="auto"/>
        <w:right w:val="none" w:sz="0" w:space="0" w:color="auto"/>
      </w:divBdr>
    </w:div>
    <w:div w:id="1158154822">
      <w:bodyDiv w:val="1"/>
      <w:marLeft w:val="0"/>
      <w:marRight w:val="0"/>
      <w:marTop w:val="0"/>
      <w:marBottom w:val="0"/>
      <w:divBdr>
        <w:top w:val="none" w:sz="0" w:space="0" w:color="auto"/>
        <w:left w:val="none" w:sz="0" w:space="0" w:color="auto"/>
        <w:bottom w:val="none" w:sz="0" w:space="0" w:color="auto"/>
        <w:right w:val="none" w:sz="0" w:space="0" w:color="auto"/>
      </w:divBdr>
    </w:div>
    <w:div w:id="1831093439">
      <w:bodyDiv w:val="1"/>
      <w:marLeft w:val="0"/>
      <w:marRight w:val="0"/>
      <w:marTop w:val="0"/>
      <w:marBottom w:val="0"/>
      <w:divBdr>
        <w:top w:val="none" w:sz="0" w:space="0" w:color="auto"/>
        <w:left w:val="none" w:sz="0" w:space="0" w:color="auto"/>
        <w:bottom w:val="none" w:sz="0" w:space="0" w:color="auto"/>
        <w:right w:val="none" w:sz="0" w:space="0" w:color="auto"/>
      </w:divBdr>
      <w:divsChild>
        <w:div w:id="817725298">
          <w:marLeft w:val="0"/>
          <w:marRight w:val="0"/>
          <w:marTop w:val="0"/>
          <w:marBottom w:val="0"/>
          <w:divBdr>
            <w:top w:val="none" w:sz="0" w:space="0" w:color="auto"/>
            <w:left w:val="none" w:sz="0" w:space="0" w:color="auto"/>
            <w:bottom w:val="none" w:sz="0" w:space="0" w:color="auto"/>
            <w:right w:val="none" w:sz="0" w:space="0" w:color="auto"/>
          </w:divBdr>
          <w:divsChild>
            <w:div w:id="345910091">
              <w:marLeft w:val="0"/>
              <w:marRight w:val="0"/>
              <w:marTop w:val="0"/>
              <w:marBottom w:val="0"/>
              <w:divBdr>
                <w:top w:val="none" w:sz="0" w:space="0" w:color="auto"/>
                <w:left w:val="none" w:sz="0" w:space="0" w:color="auto"/>
                <w:bottom w:val="none" w:sz="0" w:space="0" w:color="auto"/>
                <w:right w:val="none" w:sz="0" w:space="0" w:color="auto"/>
              </w:divBdr>
            </w:div>
            <w:div w:id="1461339939">
              <w:marLeft w:val="0"/>
              <w:marRight w:val="0"/>
              <w:marTop w:val="0"/>
              <w:marBottom w:val="0"/>
              <w:divBdr>
                <w:top w:val="none" w:sz="0" w:space="0" w:color="auto"/>
                <w:left w:val="none" w:sz="0" w:space="0" w:color="auto"/>
                <w:bottom w:val="none" w:sz="0" w:space="0" w:color="auto"/>
                <w:right w:val="none" w:sz="0" w:space="0" w:color="auto"/>
              </w:divBdr>
              <w:divsChild>
                <w:div w:id="2098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als.unc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yevals.un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&amp; Technology Services</dc:creator>
  <cp:keywords/>
  <dc:description/>
  <cp:lastModifiedBy>Information &amp; Technology Services</cp:lastModifiedBy>
  <cp:revision>9</cp:revision>
  <cp:lastPrinted>2012-04-24T19:00:00Z</cp:lastPrinted>
  <dcterms:created xsi:type="dcterms:W3CDTF">2012-04-25T16:31:00Z</dcterms:created>
  <dcterms:modified xsi:type="dcterms:W3CDTF">2012-06-27T13:01:00Z</dcterms:modified>
</cp:coreProperties>
</file>